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EF2FD">
      <w:pPr>
        <w:spacing w:before="435" w:beforeLines="100" w:after="870" w:afterLines="200" w:line="240" w:lineRule="auto"/>
        <w:ind w:firstLine="0" w:firstLineChars="0"/>
        <w:jc w:val="center"/>
        <w:rPr>
          <w:rFonts w:ascii="方正小标宋简体" w:hAnsi="宋体" w:eastAsia="方正小标宋简体" w:cs="黑体"/>
          <w:spacing w:val="2"/>
          <w:kern w:val="0"/>
          <w:sz w:val="48"/>
          <w:szCs w:val="44"/>
        </w:rPr>
      </w:pPr>
      <w:r>
        <w:rPr>
          <w:rFonts w:hint="eastAsia" w:ascii="方正小标宋简体" w:hAnsi="宋体" w:eastAsia="方正小标宋简体" w:cs="黑体"/>
          <w:spacing w:val="2"/>
          <w:w w:val="98"/>
          <w:kern w:val="0"/>
          <w:sz w:val="44"/>
          <w:szCs w:val="44"/>
        </w:rPr>
        <w:t xml:space="preserve">《绿色食品 </w:t>
      </w:r>
      <w:r>
        <w:rPr>
          <w:rFonts w:hint="eastAsia" w:ascii="方正小标宋简体" w:hAnsi="宋体" w:eastAsia="方正小标宋简体" w:cs="黑体"/>
          <w:spacing w:val="2"/>
          <w:w w:val="98"/>
          <w:kern w:val="0"/>
          <w:sz w:val="44"/>
          <w:szCs w:val="44"/>
          <w:lang w:eastAsia="zh-CN"/>
        </w:rPr>
        <w:t>东北</w:t>
      </w:r>
      <w:r>
        <w:rPr>
          <w:rFonts w:hint="eastAsia" w:ascii="方正小标宋简体" w:hAnsi="宋体" w:eastAsia="方正小标宋简体" w:cs="黑体"/>
          <w:spacing w:val="2"/>
          <w:w w:val="98"/>
          <w:kern w:val="0"/>
          <w:sz w:val="44"/>
          <w:szCs w:val="44"/>
        </w:rPr>
        <w:t>地区</w:t>
      </w:r>
      <w:r>
        <w:rPr>
          <w:rFonts w:hint="eastAsia" w:ascii="方正小标宋简体" w:hAnsi="宋体" w:eastAsia="方正小标宋简体" w:cs="黑体"/>
          <w:spacing w:val="2"/>
          <w:w w:val="98"/>
          <w:kern w:val="0"/>
          <w:sz w:val="44"/>
          <w:szCs w:val="44"/>
          <w:lang w:eastAsia="zh-CN"/>
        </w:rPr>
        <w:t>大豆</w:t>
      </w:r>
      <w:r>
        <w:rPr>
          <w:rFonts w:hint="eastAsia" w:ascii="方正小标宋简体" w:hAnsi="宋体" w:eastAsia="方正小标宋简体" w:cs="黑体"/>
          <w:spacing w:val="2"/>
          <w:w w:val="98"/>
          <w:kern w:val="0"/>
          <w:sz w:val="44"/>
          <w:szCs w:val="44"/>
        </w:rPr>
        <w:t>生产操作规程》</w:t>
      </w:r>
      <w:r>
        <w:rPr>
          <w:rFonts w:ascii="方正小标宋简体" w:hAnsi="宋体" w:eastAsia="方正小标宋简体" w:cs="黑体"/>
          <w:spacing w:val="2"/>
          <w:w w:val="98"/>
          <w:kern w:val="0"/>
          <w:sz w:val="44"/>
          <w:szCs w:val="44"/>
        </w:rPr>
        <w:br w:type="textWrapping"/>
      </w:r>
      <w:r>
        <w:rPr>
          <w:rFonts w:hint="eastAsia" w:ascii="方正小标宋简体" w:hAnsi="宋体" w:eastAsia="方正小标宋简体" w:cs="黑体"/>
          <w:spacing w:val="2"/>
          <w:kern w:val="0"/>
          <w:sz w:val="44"/>
          <w:szCs w:val="44"/>
        </w:rPr>
        <w:t>团体标准编制说明</w:t>
      </w:r>
    </w:p>
    <w:p w14:paraId="2B06CA4C">
      <w:pPr>
        <w:pStyle w:val="2"/>
        <w:ind w:firstLine="640"/>
      </w:pPr>
      <w:r>
        <w:rPr>
          <w:rFonts w:hint="eastAsia"/>
        </w:rPr>
        <w:t>一、团体标准的制定背景</w:t>
      </w:r>
    </w:p>
    <w:p w14:paraId="109D1A1B">
      <w:pPr>
        <w:ind w:firstLine="64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大豆是我国重要的粮食作物和经济作物，富含蛋白质和油脂，是食品加工、饲料生产和油脂提取的主要原料之一。我国是大豆的原产国和传统种植大国，目前种植区域广泛，主要集中在东北春大豆区、黄淮海夏大豆区、南方多作大豆区以及西北干旱区等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东北地区是我国大豆核心主产区，黑土资源优越、种植规模大，在国家大豆稳产保供与粮食安全中具有战略地位。制定绿色食品生产技术规程，对规范生产、提升品质、保护生态意义重大。</w:t>
      </w:r>
    </w:p>
    <w:p w14:paraId="29CFDFAA">
      <w:pPr>
        <w:ind w:firstLine="640"/>
        <w:rPr>
          <w:rFonts w:hint="eastAsia"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一是保障大豆质量安全，夯实绿色食品公信力。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当前区域内大豆生产存在化肥农药施用不规范、病虫害防控方式粗放等问题，易造成农药残留、重金属累积风险。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统一技术规程可从产地环境、投入品使用、田间管理等环节严格管控，确保大豆产品符合绿色食品标准，提升消费者信任度与市场竞争力。</w:t>
      </w:r>
    </w:p>
    <w:p w14:paraId="2A286749">
      <w:pPr>
        <w:ind w:firstLine="64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二是保护黑土地资源，推动农业可持续发展。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长期连作、化肥过量施用加剧东北黑土退化、板结和面源污染。规程可推广科学轮作、有机肥替代、绿色防控、秸秆还田等技术，减轻土壤负担，改善耕地质量，实现大豆生产与生态保护协同推进。</w:t>
      </w:r>
    </w:p>
    <w:p w14:paraId="7ECCB1CB">
      <w:pPr>
        <w:ind w:firstLine="64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三是提升大豆产业标准化、规模化水平。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东北地区气候寒冷、耕作模式多样，缺乏统一技术规范易导致产量不稳、品质不均。规程结合寒地生态特点，明确适宜品种、播种密度、水肥管理、病虫草害绿色防控等关键技术，有利于良种良法配套，稳定产量、提升优质豆比例，助力大豆产业提质增效。</w:t>
      </w:r>
    </w:p>
    <w:p w14:paraId="6F1F2892">
      <w:pPr>
        <w:ind w:firstLine="64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四是服务国家粮食安全与产业升级战略。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在扩大大豆种植、保障国产大豆供给的背景下，标准化技术规程有助于提高生产效率、降低监管成本，推动东北大豆向绿色化、品牌化、高端化转型，增强国产大豆在国内市场及国际贸易中的竞争力，促进农民增收和区域农业高质量发展。</w:t>
      </w:r>
    </w:p>
    <w:p w14:paraId="64B45CED">
      <w:pPr>
        <w:ind w:firstLine="640"/>
      </w:pPr>
      <w:r>
        <w:rPr>
          <w:rFonts w:hint="eastAsia"/>
          <w:lang w:eastAsia="zh-CN"/>
        </w:rPr>
        <w:t>近年来，为推动绿色食品大豆标准化生产，实现绿色食品标准落地生根，</w:t>
      </w:r>
      <w:r>
        <w:rPr>
          <w:rFonts w:hint="eastAsia"/>
        </w:rPr>
        <w:t>中国绿色食品</w:t>
      </w:r>
      <w:r>
        <w:t>发展中心</w:t>
      </w:r>
      <w:r>
        <w:rPr>
          <w:rFonts w:hint="eastAsia"/>
        </w:rPr>
        <w:t>、</w:t>
      </w:r>
      <w:r>
        <w:rPr>
          <w:rFonts w:hint="eastAsia"/>
          <w:lang w:eastAsia="zh-CN"/>
        </w:rPr>
        <w:t>内蒙古自治区绿色食品发展中心、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黑龙江省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绿色食品发展中心、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辽宁省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农产品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质量安全中心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吉林省绿色食品办公室等相关单位</w:t>
      </w:r>
      <w:r>
        <w:rPr>
          <w:rFonts w:hint="eastAsia"/>
        </w:rPr>
        <w:t>，</w:t>
      </w:r>
      <w:r>
        <w:rPr>
          <w:rFonts w:hint="eastAsia"/>
          <w:lang w:eastAsia="zh-CN"/>
        </w:rPr>
        <w:t>集成东北地区大豆生产技术，结合《</w:t>
      </w:r>
      <w:r>
        <w:rPr>
          <w:rFonts w:hint="eastAsia"/>
        </w:rPr>
        <w:t>绿色食品 农药使用准则》、《绿色食品 肥料使用准则》、《绿色食品 储藏运输准则》等</w:t>
      </w:r>
      <w:r>
        <w:rPr>
          <w:rFonts w:hint="eastAsia"/>
          <w:lang w:eastAsia="zh-CN"/>
        </w:rPr>
        <w:t>绿色食品标准</w:t>
      </w:r>
      <w:r>
        <w:rPr>
          <w:rFonts w:hint="eastAsia"/>
        </w:rPr>
        <w:t>，制定了</w:t>
      </w:r>
      <w:r>
        <w:rPr>
          <w:rFonts w:hint="eastAsia"/>
          <w:lang w:eastAsia="zh-CN"/>
        </w:rPr>
        <w:t>《东北</w:t>
      </w:r>
      <w:r>
        <w:rPr>
          <w:rFonts w:hint="eastAsia"/>
        </w:rPr>
        <w:t>地区绿色食品</w:t>
      </w:r>
      <w:r>
        <w:rPr>
          <w:rFonts w:hint="eastAsia"/>
          <w:lang w:eastAsia="zh-CN"/>
        </w:rPr>
        <w:t>大豆</w:t>
      </w:r>
      <w:r>
        <w:rPr>
          <w:rFonts w:hint="eastAsia"/>
        </w:rPr>
        <w:t>生产</w:t>
      </w:r>
      <w:r>
        <w:rPr>
          <w:rFonts w:hint="eastAsia"/>
          <w:lang w:eastAsia="zh-CN"/>
        </w:rPr>
        <w:t>操作</w:t>
      </w:r>
      <w:r>
        <w:rPr>
          <w:rFonts w:hint="eastAsia"/>
        </w:rPr>
        <w:t>规程</w:t>
      </w:r>
      <w:r>
        <w:rPr>
          <w:rFonts w:hint="eastAsia"/>
          <w:lang w:eastAsia="zh-CN"/>
        </w:rPr>
        <w:t>》。</w:t>
      </w:r>
      <w:r>
        <w:rPr>
          <w:rFonts w:hint="eastAsia"/>
        </w:rPr>
        <w:t>经</w:t>
      </w:r>
      <w:r>
        <w:rPr>
          <w:rFonts w:hint="eastAsia"/>
          <w:lang w:eastAsia="zh-CN"/>
        </w:rPr>
        <w:t>过多年的生产实践，有效提升了当地大豆的标准化生产水平。截止</w:t>
      </w:r>
      <w:r>
        <w:rPr>
          <w:rFonts w:hint="eastAsia"/>
          <w:lang w:val="en-US" w:eastAsia="zh-CN"/>
        </w:rPr>
        <w:t>2026年4月</w:t>
      </w:r>
      <w:r>
        <w:t>，</w:t>
      </w:r>
      <w:r>
        <w:rPr>
          <w:rFonts w:hint="eastAsia"/>
        </w:rPr>
        <w:t>绿色食品</w:t>
      </w:r>
      <w:r>
        <w:rPr>
          <w:rFonts w:hint="eastAsia"/>
          <w:lang w:eastAsia="zh-CN"/>
        </w:rPr>
        <w:t>大豆</w:t>
      </w:r>
      <w:r>
        <w:rPr>
          <w:rFonts w:hint="eastAsia"/>
        </w:rPr>
        <w:t>获证</w:t>
      </w:r>
      <w:r>
        <w:t>产品总数</w:t>
      </w:r>
      <w:r>
        <w:rPr>
          <w:rFonts w:hint="eastAsia"/>
          <w:lang w:val="en-US" w:eastAsia="zh-CN"/>
        </w:rPr>
        <w:t>710</w:t>
      </w:r>
      <w:r>
        <w:rPr>
          <w:rFonts w:hint="eastAsia"/>
        </w:rPr>
        <w:t>个</w:t>
      </w:r>
      <w:r>
        <w:t>，</w:t>
      </w:r>
      <w:r>
        <w:rPr>
          <w:rFonts w:hint="eastAsia"/>
        </w:rPr>
        <w:t>其中</w:t>
      </w:r>
      <w:r>
        <w:rPr>
          <w:rFonts w:hint="eastAsia"/>
          <w:lang w:eastAsia="zh-CN"/>
        </w:rPr>
        <w:t>东北</w:t>
      </w:r>
      <w:r>
        <w:t>地区绿色食品</w:t>
      </w:r>
      <w:r>
        <w:rPr>
          <w:rFonts w:hint="eastAsia"/>
          <w:lang w:eastAsia="zh-CN"/>
        </w:rPr>
        <w:t>大豆</w:t>
      </w:r>
      <w:r>
        <w:rPr>
          <w:rFonts w:hint="eastAsia"/>
        </w:rPr>
        <w:t>获证产品</w:t>
      </w:r>
      <w:r>
        <w:rPr>
          <w:rFonts w:hint="eastAsia"/>
          <w:lang w:val="en-US" w:eastAsia="zh-CN"/>
        </w:rPr>
        <w:t>445</w:t>
      </w:r>
      <w:r>
        <w:rPr>
          <w:rFonts w:hint="eastAsia"/>
        </w:rPr>
        <w:t>个</w:t>
      </w:r>
      <w:r>
        <w:rPr>
          <w:rFonts w:hint="eastAsia"/>
          <w:lang w:eastAsia="zh-CN"/>
        </w:rPr>
        <w:t>，占全国绿色食品大豆的</w:t>
      </w:r>
      <w:r>
        <w:rPr>
          <w:rFonts w:hint="eastAsia"/>
          <w:lang w:val="en-US" w:eastAsia="zh-CN"/>
        </w:rPr>
        <w:t>60%以上</w:t>
      </w:r>
      <w:r>
        <w:rPr>
          <w:rFonts w:hint="eastAsia"/>
        </w:rPr>
        <w:t>。为</w:t>
      </w:r>
      <w:r>
        <w:rPr>
          <w:rFonts w:hint="eastAsia"/>
          <w:lang w:eastAsia="zh-CN"/>
        </w:rPr>
        <w:t>进一步规范东北地区绿色食品大豆标准化生产，推广绿色食品生产技术，中心将在原有绿色食品生产操作规程基础上，结合近几年当地的新品种、新技术、新标准的更新变化，制定《</w:t>
      </w:r>
      <w:r>
        <w:rPr>
          <w:rFonts w:hint="eastAsia"/>
        </w:rPr>
        <w:t xml:space="preserve">绿色食品 </w:t>
      </w:r>
      <w:r>
        <w:rPr>
          <w:rFonts w:hint="eastAsia"/>
          <w:lang w:eastAsia="zh-CN"/>
        </w:rPr>
        <w:t>东北</w:t>
      </w:r>
      <w:r>
        <w:rPr>
          <w:rFonts w:hint="eastAsia"/>
        </w:rPr>
        <w:t>地区</w:t>
      </w:r>
      <w:r>
        <w:rPr>
          <w:rFonts w:hint="eastAsia"/>
          <w:lang w:eastAsia="zh-CN"/>
        </w:rPr>
        <w:t>大豆</w:t>
      </w:r>
      <w:r>
        <w:rPr>
          <w:rFonts w:hint="eastAsia"/>
        </w:rPr>
        <w:t>生产操作规程》团体标准</w:t>
      </w:r>
      <w:r>
        <w:rPr>
          <w:rFonts w:hint="eastAsia"/>
          <w:lang w:eastAsia="zh-CN"/>
        </w:rPr>
        <w:t>，</w:t>
      </w:r>
      <w:r>
        <w:rPr>
          <w:rFonts w:hint="eastAsia"/>
        </w:rPr>
        <w:t>突出</w:t>
      </w:r>
      <w:r>
        <w:rPr>
          <w:rFonts w:hint="eastAsia"/>
          <w:lang w:eastAsia="zh-CN"/>
        </w:rPr>
        <w:t>品种选择、病虫害防治、田间管理、废弃物资源化利用等关键生产技术环节，进一步细化相关内容，侧重当地大豆种植过程中病虫害防治难点、堵点，全面提升</w:t>
      </w:r>
      <w:r>
        <w:rPr>
          <w:rFonts w:hint="eastAsia"/>
        </w:rPr>
        <w:t>生产操作</w:t>
      </w:r>
      <w:r>
        <w:rPr>
          <w:rFonts w:hint="eastAsia"/>
          <w:lang w:eastAsia="zh-CN"/>
        </w:rPr>
        <w:t>规程</w:t>
      </w:r>
      <w:r>
        <w:rPr>
          <w:rFonts w:hint="eastAsia"/>
        </w:rPr>
        <w:t>的</w:t>
      </w:r>
      <w:r>
        <w:rPr>
          <w:rFonts w:hint="eastAsia"/>
          <w:lang w:eastAsia="zh-CN"/>
        </w:rPr>
        <w:t>实用性和</w:t>
      </w:r>
      <w:r>
        <w:rPr>
          <w:rFonts w:hint="eastAsia"/>
        </w:rPr>
        <w:t>可操作性</w:t>
      </w:r>
      <w:r>
        <w:rPr>
          <w:rFonts w:hint="eastAsia"/>
          <w:lang w:eastAsia="zh-CN"/>
        </w:rPr>
        <w:t>。</w:t>
      </w:r>
    </w:p>
    <w:p w14:paraId="07044B61">
      <w:pPr>
        <w:pStyle w:val="2"/>
        <w:ind w:firstLine="640"/>
      </w:pPr>
      <w:r>
        <w:rPr>
          <w:rFonts w:hint="eastAsia"/>
        </w:rPr>
        <w:t>二、团体标准的任务来源、起草单位、起草人</w:t>
      </w:r>
    </w:p>
    <w:p w14:paraId="6D541809">
      <w:pPr>
        <w:pStyle w:val="3"/>
        <w:ind w:firstLine="482"/>
        <w:rPr>
          <w:rFonts w:hint="default"/>
        </w:rPr>
      </w:pPr>
      <w:r>
        <w:t>（一）任务来源</w:t>
      </w:r>
    </w:p>
    <w:p w14:paraId="66C14A23">
      <w:pPr>
        <w:ind w:firstLine="640"/>
        <w:rPr>
          <w:rFonts w:ascii="仿宋" w:hAnsi="仿宋"/>
          <w:color w:val="000000"/>
          <w:szCs w:val="32"/>
        </w:rPr>
      </w:pPr>
      <w:r>
        <w:rPr>
          <w:rFonts w:hint="eastAsia" w:ascii="仿宋" w:hAnsi="仿宋"/>
          <w:color w:val="000000"/>
          <w:szCs w:val="32"/>
        </w:rPr>
        <w:t>根据中国绿色食品协会《中国绿色食品协会关于印发202</w:t>
      </w:r>
      <w:r>
        <w:rPr>
          <w:rFonts w:ascii="仿宋" w:hAnsi="仿宋"/>
          <w:color w:val="000000"/>
          <w:szCs w:val="32"/>
        </w:rPr>
        <w:t>6</w:t>
      </w:r>
      <w:r>
        <w:rPr>
          <w:rFonts w:hint="eastAsia" w:ascii="仿宋" w:hAnsi="仿宋"/>
          <w:color w:val="000000"/>
          <w:szCs w:val="32"/>
        </w:rPr>
        <w:t>年35项绿色食品生产操作规程团体标准制修订计划的通知》（中绿协〔2025〕5号）</w:t>
      </w:r>
      <w:r>
        <w:rPr>
          <w:rFonts w:ascii="仿宋" w:hAnsi="仿宋"/>
          <w:color w:val="000000"/>
          <w:szCs w:val="32"/>
        </w:rPr>
        <w:t>文件要求</w:t>
      </w:r>
      <w:r>
        <w:rPr>
          <w:rFonts w:hint="eastAsia" w:ascii="仿宋" w:hAnsi="仿宋"/>
          <w:color w:val="000000"/>
          <w:szCs w:val="32"/>
        </w:rPr>
        <w:t>，</w:t>
      </w:r>
      <w:r>
        <w:rPr>
          <w:rFonts w:ascii="仿宋" w:hAnsi="仿宋"/>
          <w:color w:val="000000"/>
          <w:szCs w:val="32"/>
        </w:rPr>
        <w:t>由</w:t>
      </w:r>
      <w:r>
        <w:rPr>
          <w:rFonts w:hint="eastAsia" w:ascii="仿宋" w:hAnsi="仿宋"/>
          <w:color w:val="000000"/>
          <w:szCs w:val="32"/>
        </w:rPr>
        <w:t>中国</w:t>
      </w:r>
      <w:r>
        <w:rPr>
          <w:rFonts w:ascii="仿宋" w:hAnsi="仿宋"/>
          <w:color w:val="000000"/>
          <w:szCs w:val="32"/>
        </w:rPr>
        <w:t>绿色</w:t>
      </w:r>
      <w:r>
        <w:rPr>
          <w:rFonts w:hint="eastAsia" w:ascii="仿宋" w:hAnsi="仿宋"/>
          <w:color w:val="000000"/>
          <w:szCs w:val="32"/>
        </w:rPr>
        <w:t>食品</w:t>
      </w:r>
      <w:r>
        <w:rPr>
          <w:rFonts w:ascii="仿宋" w:hAnsi="仿宋"/>
          <w:color w:val="000000"/>
          <w:szCs w:val="32"/>
        </w:rPr>
        <w:t>发展中心</w:t>
      </w:r>
      <w:r>
        <w:rPr>
          <w:rFonts w:hint="eastAsia" w:ascii="仿宋" w:hAnsi="仿宋"/>
          <w:color w:val="000000"/>
          <w:szCs w:val="32"/>
        </w:rPr>
        <w:t>、</w:t>
      </w:r>
      <w:r>
        <w:rPr>
          <w:rFonts w:hint="eastAsia" w:ascii="仿宋" w:hAnsi="仿宋"/>
          <w:color w:val="000000"/>
          <w:szCs w:val="32"/>
          <w:lang w:eastAsia="zh-CN"/>
        </w:rPr>
        <w:t>黑龙江</w:t>
      </w:r>
      <w:r>
        <w:rPr>
          <w:rFonts w:hint="eastAsia" w:ascii="仿宋" w:hAnsi="仿宋"/>
          <w:color w:val="000000"/>
          <w:szCs w:val="32"/>
        </w:rPr>
        <w:t>省</w:t>
      </w:r>
      <w:r>
        <w:rPr>
          <w:rFonts w:ascii="仿宋" w:hAnsi="仿宋"/>
          <w:color w:val="000000"/>
          <w:szCs w:val="32"/>
        </w:rPr>
        <w:t>绿色</w:t>
      </w:r>
      <w:r>
        <w:rPr>
          <w:rFonts w:hint="eastAsia" w:ascii="仿宋" w:hAnsi="仿宋"/>
          <w:color w:val="000000"/>
          <w:szCs w:val="32"/>
        </w:rPr>
        <w:t>食品发展中心等</w:t>
      </w:r>
      <w:r>
        <w:rPr>
          <w:rFonts w:ascii="仿宋" w:hAnsi="仿宋"/>
          <w:color w:val="000000"/>
          <w:szCs w:val="32"/>
        </w:rPr>
        <w:t>单位</w:t>
      </w:r>
      <w:r>
        <w:rPr>
          <w:rFonts w:hint="eastAsia" w:ascii="仿宋" w:hAnsi="仿宋"/>
          <w:color w:val="000000"/>
          <w:szCs w:val="32"/>
        </w:rPr>
        <w:t xml:space="preserve">承担《绿色食品 </w:t>
      </w:r>
      <w:r>
        <w:rPr>
          <w:rFonts w:hint="eastAsia" w:ascii="仿宋" w:hAnsi="仿宋"/>
          <w:color w:val="000000"/>
          <w:szCs w:val="32"/>
          <w:lang w:eastAsia="zh-CN"/>
        </w:rPr>
        <w:t>东北</w:t>
      </w:r>
      <w:r>
        <w:rPr>
          <w:rFonts w:ascii="仿宋" w:hAnsi="仿宋"/>
          <w:color w:val="000000"/>
          <w:szCs w:val="32"/>
        </w:rPr>
        <w:t>地区</w:t>
      </w:r>
      <w:r>
        <w:rPr>
          <w:rFonts w:hint="eastAsia" w:ascii="仿宋" w:hAnsi="仿宋"/>
          <w:color w:val="000000"/>
          <w:szCs w:val="32"/>
          <w:lang w:eastAsia="zh-CN"/>
        </w:rPr>
        <w:t>大豆</w:t>
      </w:r>
      <w:r>
        <w:rPr>
          <w:rFonts w:ascii="仿宋" w:hAnsi="仿宋"/>
          <w:color w:val="000000"/>
          <w:szCs w:val="32"/>
        </w:rPr>
        <w:t>生产操作规程</w:t>
      </w:r>
      <w:r>
        <w:rPr>
          <w:rFonts w:hint="eastAsia" w:ascii="仿宋" w:hAnsi="仿宋"/>
          <w:color w:val="000000"/>
          <w:szCs w:val="32"/>
        </w:rPr>
        <w:t>》制定工作</w:t>
      </w:r>
      <w:r>
        <w:rPr>
          <w:rFonts w:ascii="仿宋" w:hAnsi="仿宋"/>
          <w:color w:val="000000"/>
          <w:szCs w:val="32"/>
        </w:rPr>
        <w:t>。</w:t>
      </w:r>
    </w:p>
    <w:p w14:paraId="30845DF2">
      <w:pPr>
        <w:pStyle w:val="3"/>
        <w:ind w:firstLine="482"/>
        <w:rPr>
          <w:rFonts w:hint="default"/>
        </w:rPr>
      </w:pPr>
      <w:r>
        <w:t>（二）起草单位</w:t>
      </w:r>
    </w:p>
    <w:p w14:paraId="1A49819D">
      <w:pPr>
        <w:ind w:firstLine="640"/>
        <w:rPr>
          <w:rFonts w:hint="eastAsia" w:eastAsia="仿宋"/>
          <w:highlight w:val="green"/>
          <w:lang w:eastAsia="zh-CN"/>
        </w:rPr>
      </w:pPr>
      <w:r>
        <w:rPr>
          <w:rFonts w:hint="eastAsia"/>
          <w:highlight w:val="none"/>
          <w:lang w:val="en-US" w:eastAsia="zh-CN"/>
        </w:rPr>
        <w:t>*</w:t>
      </w:r>
    </w:p>
    <w:p w14:paraId="4654A5F8">
      <w:pPr>
        <w:pStyle w:val="3"/>
        <w:ind w:firstLine="482"/>
        <w:rPr>
          <w:rFonts w:hint="default"/>
        </w:rPr>
      </w:pPr>
      <w:r>
        <w:t>（三）主要起草人</w:t>
      </w:r>
    </w:p>
    <w:p w14:paraId="43D1F519">
      <w:pPr>
        <w:ind w:firstLine="64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*</w:t>
      </w:r>
      <w:bookmarkStart w:id="0" w:name="_GoBack"/>
      <w:bookmarkEnd w:id="0"/>
    </w:p>
    <w:p w14:paraId="234CDA17">
      <w:pPr>
        <w:pStyle w:val="2"/>
        <w:ind w:firstLine="640"/>
      </w:pPr>
      <w:r>
        <w:rPr>
          <w:rFonts w:hint="eastAsia"/>
        </w:rPr>
        <w:t>三、团体标准的编制情况</w:t>
      </w:r>
    </w:p>
    <w:p w14:paraId="61159546">
      <w:pPr>
        <w:pStyle w:val="3"/>
        <w:ind w:firstLine="482"/>
        <w:rPr>
          <w:rFonts w:hint="default"/>
        </w:rPr>
      </w:pPr>
      <w:r>
        <w:t>（一）文献收集和调研</w:t>
      </w:r>
    </w:p>
    <w:p w14:paraId="24524DF3">
      <w:pPr>
        <w:ind w:firstLine="64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1.</w:t>
      </w:r>
      <w:r>
        <w:rPr>
          <w:rFonts w:hint="eastAsia"/>
          <w:lang w:eastAsia="zh-CN"/>
        </w:rPr>
        <w:t>查阅了全国农技推广中心出台的《2025年大豆“一喷多促”技术意见》《</w:t>
      </w:r>
      <w:r>
        <w:rPr>
          <w:rFonts w:hint="default"/>
          <w:lang w:eastAsia="zh-CN"/>
        </w:rPr>
        <w:t>2026年大豆提单产科学施肥指导意见</w:t>
      </w:r>
      <w:r>
        <w:rPr>
          <w:rFonts w:hint="eastAsia"/>
          <w:lang w:eastAsia="zh-CN"/>
        </w:rPr>
        <w:t>》《</w:t>
      </w:r>
      <w:r>
        <w:rPr>
          <w:rFonts w:hint="default"/>
          <w:lang w:eastAsia="zh-CN"/>
        </w:rPr>
        <w:t>2025年智慧农业典型案例：农业生产全链条数字化模式（大豆）</w:t>
      </w:r>
      <w:r>
        <w:rPr>
          <w:rFonts w:hint="eastAsia"/>
          <w:lang w:eastAsia="zh-CN"/>
        </w:rPr>
        <w:t>》等技术文件，学习了</w:t>
      </w:r>
      <w:r>
        <w:rPr>
          <w:rFonts w:hint="eastAsia"/>
          <w:lang w:val="en-US" w:eastAsia="zh-CN"/>
        </w:rPr>
        <w:t>《东北地区大豆生产技术规程》（NY/T 495-2025）和</w:t>
      </w: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内蒙古高油大豆生产技术规程</w:t>
      </w:r>
      <w:r>
        <w:rPr>
          <w:rFonts w:hint="eastAsia"/>
          <w:lang w:eastAsia="zh-CN"/>
        </w:rPr>
        <w:t>》（</w:t>
      </w:r>
      <w:r>
        <w:rPr>
          <w:rFonts w:hint="eastAsia"/>
          <w:lang w:val="en-US" w:eastAsia="zh-CN"/>
        </w:rPr>
        <w:t xml:space="preserve">DB15/T 699-2014 </w:t>
      </w:r>
      <w:r>
        <w:rPr>
          <w:rFonts w:hint="eastAsia"/>
          <w:lang w:eastAsia="zh-CN"/>
        </w:rPr>
        <w:t>）等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相关技术规范；</w:t>
      </w:r>
    </w:p>
    <w:p w14:paraId="714DA64B">
      <w:pPr>
        <w:ind w:firstLine="640"/>
      </w:pPr>
      <w:r>
        <w:rPr>
          <w:rFonts w:hint="eastAsia"/>
        </w:rPr>
        <w:t>2.根据国家标准</w:t>
      </w:r>
      <w:r>
        <w:t>《</w:t>
      </w:r>
      <w:r>
        <w:rPr>
          <w:rFonts w:hint="eastAsia"/>
        </w:rPr>
        <w:t>粮食作物种子</w:t>
      </w:r>
      <w:r>
        <w:t xml:space="preserve"> 第</w:t>
      </w:r>
      <w:r>
        <w:rPr>
          <w:rFonts w:hint="eastAsia"/>
          <w:lang w:val="en-US" w:eastAsia="zh-CN"/>
        </w:rPr>
        <w:t>2</w:t>
      </w:r>
      <w:r>
        <w:t>部分：</w:t>
      </w:r>
      <w:r>
        <w:rPr>
          <w:rFonts w:hint="eastAsia"/>
          <w:lang w:eastAsia="zh-CN"/>
        </w:rPr>
        <w:t>豆</w:t>
      </w:r>
      <w:r>
        <w:t>类》</w:t>
      </w:r>
      <w:r>
        <w:rPr>
          <w:rFonts w:hint="eastAsia"/>
          <w:lang w:eastAsia="zh-CN"/>
        </w:rPr>
        <w:t>、</w:t>
      </w:r>
      <w:r>
        <w:rPr>
          <w:rFonts w:hint="eastAsia" w:cs="仿宋_GB2312"/>
        </w:rPr>
        <w:t>绿色食品相关产品标准、《绿色食品 农药使用准则》、《绿色食品 肥料使用准则》、</w:t>
      </w:r>
      <w:r>
        <w:rPr>
          <w:rFonts w:cs="仿宋_GB2312"/>
        </w:rPr>
        <w:t>《</w:t>
      </w:r>
      <w:r>
        <w:rPr>
          <w:rFonts w:hint="eastAsia"/>
        </w:rPr>
        <w:t>绿色食品 储藏运输准则</w:t>
      </w:r>
      <w:r>
        <w:rPr>
          <w:rFonts w:cs="仿宋_GB2312"/>
        </w:rPr>
        <w:t>》</w:t>
      </w:r>
      <w:r>
        <w:rPr>
          <w:rFonts w:hint="eastAsia" w:cs="仿宋_GB2312"/>
        </w:rPr>
        <w:t>作为技术性</w:t>
      </w:r>
      <w:r>
        <w:rPr>
          <w:rFonts w:cs="仿宋_GB2312"/>
        </w:rPr>
        <w:t>参考依据</w:t>
      </w:r>
      <w:r>
        <w:rPr>
          <w:rFonts w:hint="eastAsia"/>
        </w:rPr>
        <w:t>；</w:t>
      </w:r>
    </w:p>
    <w:p w14:paraId="44475A77">
      <w:pPr>
        <w:ind w:firstLine="64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3.对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内蒙古、辽宁、吉林、黑龙江等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地区的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绿色食品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大豆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生产实际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进行了调研和分析，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重点关注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绿色食品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大豆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生产的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品种选择、田间管理、病虫害防治及仓储等关键生产环节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789C44F4">
      <w:pPr>
        <w:pStyle w:val="3"/>
        <w:ind w:firstLine="482"/>
        <w:rPr>
          <w:rFonts w:hint="eastAsia" w:eastAsia="楷体"/>
          <w:lang w:eastAsia="zh-CN"/>
        </w:rPr>
      </w:pPr>
      <w:r>
        <w:t>（二）工作</w:t>
      </w:r>
      <w:r>
        <w:rPr>
          <w:rFonts w:hint="eastAsia"/>
          <w:lang w:eastAsia="zh-CN"/>
        </w:rPr>
        <w:t>计划</w:t>
      </w:r>
    </w:p>
    <w:p w14:paraId="08288068">
      <w:pPr>
        <w:ind w:firstLine="640"/>
      </w:pPr>
      <w:r>
        <w:rPr>
          <w:rFonts w:hint="eastAsia"/>
        </w:rPr>
        <w:t>本团体标准的制定</w:t>
      </w:r>
      <w:r>
        <w:rPr>
          <w:rFonts w:hint="eastAsia"/>
          <w:lang w:eastAsia="zh-CN"/>
        </w:rPr>
        <w:t>拟</w:t>
      </w:r>
      <w:r>
        <w:rPr>
          <w:rFonts w:hint="eastAsia"/>
        </w:rPr>
        <w:t>经</w:t>
      </w:r>
      <w:r>
        <w:rPr>
          <w:rFonts w:hint="eastAsia"/>
          <w:lang w:eastAsia="zh-CN"/>
        </w:rPr>
        <w:t>中心内部研讨、</w:t>
      </w:r>
      <w:r>
        <w:rPr>
          <w:rFonts w:hint="eastAsia"/>
        </w:rPr>
        <w:t>成立标准起草组、</w:t>
      </w:r>
      <w:r>
        <w:rPr>
          <w:rFonts w:hint="eastAsia"/>
          <w:lang w:eastAsia="zh-CN"/>
        </w:rPr>
        <w:t>标准立项、</w:t>
      </w:r>
      <w:r>
        <w:rPr>
          <w:rFonts w:hint="eastAsia"/>
        </w:rPr>
        <w:t>资料收集</w:t>
      </w:r>
      <w:r>
        <w:rPr>
          <w:rFonts w:hint="eastAsia"/>
          <w:lang w:eastAsia="zh-CN"/>
        </w:rPr>
        <w:t>调研及起草、</w:t>
      </w:r>
      <w:r>
        <w:rPr>
          <w:rFonts w:hint="eastAsia"/>
        </w:rPr>
        <w:t>公开征求意见、标准</w:t>
      </w:r>
      <w:r>
        <w:rPr>
          <w:rFonts w:hint="eastAsia"/>
          <w:lang w:eastAsia="zh-CN"/>
        </w:rPr>
        <w:t>修改完善、专家审定等七</w:t>
      </w:r>
      <w:r>
        <w:rPr>
          <w:rFonts w:hint="eastAsia"/>
        </w:rPr>
        <w:t>个环节。</w:t>
      </w:r>
    </w:p>
    <w:p w14:paraId="3260EF8D">
      <w:pPr>
        <w:numPr>
          <w:ilvl w:val="0"/>
          <w:numId w:val="2"/>
        </w:numPr>
        <w:ind w:firstLine="640"/>
        <w:rPr>
          <w:rFonts w:hint="eastAsia"/>
          <w:b/>
          <w:bCs/>
          <w:lang w:eastAsia="zh-CN"/>
        </w:rPr>
      </w:pPr>
      <w:r>
        <w:rPr>
          <w:b/>
          <w:bCs/>
        </w:rPr>
        <w:t>2025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  <w:lang w:val="en-US" w:eastAsia="zh-CN"/>
        </w:rPr>
        <w:t>12月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  <w:lang w:eastAsia="zh-CN"/>
        </w:rPr>
        <w:t>内部研讨</w:t>
      </w:r>
    </w:p>
    <w:p w14:paraId="1AD37A66"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2025年12月，中心先后组织标准方面专家及相关处室人员召开研讨会，初步制定了绿色食品生产操作规程工作方案，确定中国绿色食品协会为归口单位，拟定了首批制定的35项规程名单。</w:t>
      </w:r>
    </w:p>
    <w:p w14:paraId="219152AD">
      <w:pPr>
        <w:ind w:firstLine="640"/>
        <w:rPr>
          <w:rFonts w:hint="eastAsia" w:cs="宋体"/>
          <w:b/>
          <w:bCs/>
          <w:lang w:val="en-US" w:eastAsia="zh-CN"/>
        </w:rPr>
      </w:pPr>
      <w:r>
        <w:rPr>
          <w:rFonts w:hint="eastAsia" w:cs="宋体"/>
          <w:b/>
          <w:bCs/>
          <w:lang w:val="en-US" w:eastAsia="zh-CN"/>
        </w:rPr>
        <w:t>2.2026年1月-2月 成立标准起草组</w:t>
      </w:r>
    </w:p>
    <w:p w14:paraId="06118EB4">
      <w:pPr>
        <w:ind w:firstLine="640"/>
        <w:rPr>
          <w:rFonts w:cs="宋体"/>
        </w:rPr>
      </w:pPr>
      <w:r>
        <w:rPr>
          <w:rFonts w:hint="eastAsia" w:cs="宋体"/>
        </w:rPr>
        <w:t>202</w:t>
      </w:r>
      <w:r>
        <w:rPr>
          <w:rFonts w:hint="eastAsia" w:cs="宋体"/>
          <w:lang w:val="en-US" w:eastAsia="zh-CN"/>
        </w:rPr>
        <w:t>6</w:t>
      </w:r>
      <w:r>
        <w:rPr>
          <w:rFonts w:hint="eastAsia" w:cs="宋体"/>
        </w:rPr>
        <w:t>年</w:t>
      </w:r>
      <w:r>
        <w:rPr>
          <w:rFonts w:hint="eastAsia" w:cs="宋体"/>
          <w:lang w:val="en-US" w:eastAsia="zh-CN"/>
        </w:rPr>
        <w:t>1月-2</w:t>
      </w:r>
      <w:r>
        <w:rPr>
          <w:rFonts w:hint="eastAsia" w:cs="宋体"/>
        </w:rPr>
        <w:t>月，</w:t>
      </w:r>
      <w:r>
        <w:rPr>
          <w:rFonts w:hint="eastAsia" w:cs="宋体"/>
          <w:lang w:eastAsia="zh-CN"/>
        </w:rPr>
        <w:t>在研讨会的基础上，中心确定了各项规程的分工、进度计划，并成立了标准起草组。其中，《绿色食品</w:t>
      </w:r>
      <w:r>
        <w:rPr>
          <w:rFonts w:hint="eastAsia" w:cs="宋体"/>
          <w:lang w:val="en-US" w:eastAsia="zh-CN"/>
        </w:rPr>
        <w:t xml:space="preserve"> 东北地区大豆生产操作规程</w:t>
      </w:r>
      <w:r>
        <w:rPr>
          <w:rFonts w:hint="eastAsia" w:cs="宋体"/>
          <w:lang w:eastAsia="zh-CN"/>
        </w:rPr>
        <w:t>》由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中国绿色食品发展中心、</w:t>
      </w:r>
      <w:r>
        <w:rPr>
          <w:rFonts w:hint="eastAsia"/>
          <w:highlight w:val="none"/>
          <w:lang w:eastAsia="zh-CN"/>
        </w:rPr>
        <w:t>黑龙江</w:t>
      </w:r>
      <w:r>
        <w:rPr>
          <w:rFonts w:hint="eastAsia"/>
          <w:highlight w:val="none"/>
        </w:rPr>
        <w:t>省绿色食品发展中心、</w:t>
      </w:r>
      <w:r>
        <w:rPr>
          <w:rFonts w:hint="eastAsia"/>
          <w:lang w:eastAsia="zh-CN"/>
        </w:rPr>
        <w:t>内蒙古自治区绿色食品发展中心、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辽宁省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农产品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质量安全中心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吉林省绿色食品办公室等</w:t>
      </w:r>
      <w:r>
        <w:rPr>
          <w:rFonts w:hint="eastAsia" w:cs="宋体"/>
        </w:rPr>
        <w:t>单位共同</w:t>
      </w:r>
      <w:r>
        <w:rPr>
          <w:rFonts w:hint="eastAsia" w:cs="宋体"/>
          <w:lang w:eastAsia="zh-CN"/>
        </w:rPr>
        <w:t>承担起草</w:t>
      </w:r>
      <w:r>
        <w:rPr>
          <w:rFonts w:hint="eastAsia" w:cs="宋体"/>
        </w:rPr>
        <w:t>。</w:t>
      </w:r>
    </w:p>
    <w:p w14:paraId="5CAC02CE">
      <w:pPr>
        <w:numPr>
          <w:ilvl w:val="0"/>
          <w:numId w:val="0"/>
        </w:numPr>
        <w:ind w:leftChars="200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3.</w:t>
      </w:r>
      <w:r>
        <w:rPr>
          <w:rFonts w:hint="eastAsia"/>
          <w:b/>
          <w:bCs/>
        </w:rPr>
        <w:t>20</w:t>
      </w:r>
      <w:r>
        <w:rPr>
          <w:b/>
          <w:bCs/>
        </w:rPr>
        <w:t>2</w:t>
      </w:r>
      <w:r>
        <w:rPr>
          <w:rFonts w:hint="eastAsia"/>
          <w:b/>
          <w:bCs/>
          <w:lang w:val="en-US" w:eastAsia="zh-CN"/>
        </w:rPr>
        <w:t>6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  <w:lang w:val="en-US" w:eastAsia="zh-CN"/>
        </w:rPr>
        <w:t>2</w:t>
      </w:r>
      <w:r>
        <w:rPr>
          <w:rFonts w:hint="eastAsia"/>
          <w:b/>
          <w:bCs/>
        </w:rPr>
        <w:t xml:space="preserve">月  </w:t>
      </w:r>
      <w:r>
        <w:rPr>
          <w:rFonts w:hint="eastAsia"/>
          <w:b/>
          <w:bCs/>
          <w:lang w:eastAsia="zh-CN"/>
        </w:rPr>
        <w:t>标准立项</w:t>
      </w:r>
    </w:p>
    <w:p w14:paraId="528BCB69">
      <w:pPr>
        <w:numPr>
          <w:ilvl w:val="0"/>
          <w:numId w:val="0"/>
        </w:numPr>
        <w:ind w:firstLine="640" w:firstLineChars="200"/>
        <w:rPr>
          <w:rFonts w:hint="eastAsia" w:eastAsia="仿宋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按照团标制修订工作相关要求，中国绿色食品协会经过研讨，同意立项首批</w:t>
      </w:r>
      <w:r>
        <w:rPr>
          <w:rFonts w:hint="eastAsia"/>
          <w:b w:val="0"/>
          <w:bCs w:val="0"/>
          <w:lang w:val="en-US" w:eastAsia="zh-CN"/>
        </w:rPr>
        <w:t>35项绿色食品 生产操作规程，并于2026年2月6日印发《2026年35项绿色食品生产操作规程团体标准制修订计划的通知》</w:t>
      </w:r>
      <w:r>
        <w:rPr>
          <w:rFonts w:hint="eastAsia"/>
          <w:b w:val="0"/>
          <w:bCs w:val="0"/>
          <w:lang w:eastAsia="zh-CN"/>
        </w:rPr>
        <w:t>。</w:t>
      </w:r>
    </w:p>
    <w:p w14:paraId="349623B3">
      <w:pPr>
        <w:numPr>
          <w:ilvl w:val="0"/>
          <w:numId w:val="0"/>
        </w:numPr>
        <w:ind w:leftChars="200"/>
        <w:rPr>
          <w:rFonts w:cs="宋体"/>
          <w:b/>
          <w:bCs/>
        </w:rPr>
      </w:pPr>
      <w:r>
        <w:rPr>
          <w:rFonts w:hint="eastAsia" w:cs="宋体"/>
          <w:b/>
          <w:bCs/>
          <w:lang w:val="en-US" w:eastAsia="zh-CN"/>
        </w:rPr>
        <w:t>4.</w:t>
      </w:r>
      <w:r>
        <w:rPr>
          <w:rFonts w:hint="eastAsia" w:cs="宋体"/>
          <w:b/>
          <w:bCs/>
        </w:rPr>
        <w:t>202</w:t>
      </w:r>
      <w:r>
        <w:rPr>
          <w:rFonts w:hint="eastAsia" w:cs="宋体"/>
          <w:b/>
          <w:bCs/>
          <w:lang w:val="en-US" w:eastAsia="zh-CN"/>
        </w:rPr>
        <w:t>6</w:t>
      </w:r>
      <w:r>
        <w:rPr>
          <w:rFonts w:hint="eastAsia" w:cs="宋体"/>
          <w:b/>
          <w:bCs/>
        </w:rPr>
        <w:t>年</w:t>
      </w:r>
      <w:r>
        <w:rPr>
          <w:rFonts w:hint="eastAsia" w:cs="宋体"/>
          <w:b/>
          <w:bCs/>
          <w:lang w:val="en-US" w:eastAsia="zh-CN"/>
        </w:rPr>
        <w:t>2</w:t>
      </w:r>
      <w:r>
        <w:rPr>
          <w:rFonts w:hint="eastAsia" w:cs="宋体"/>
          <w:b/>
          <w:bCs/>
        </w:rPr>
        <w:t>月至</w:t>
      </w:r>
      <w:r>
        <w:rPr>
          <w:rFonts w:hint="eastAsia" w:cs="宋体"/>
          <w:b/>
          <w:bCs/>
          <w:lang w:val="en-US" w:eastAsia="zh-CN"/>
        </w:rPr>
        <w:t>4</w:t>
      </w:r>
      <w:r>
        <w:rPr>
          <w:rFonts w:hint="eastAsia" w:cs="宋体"/>
          <w:b/>
          <w:bCs/>
        </w:rPr>
        <w:t>月，</w:t>
      </w:r>
      <w:r>
        <w:rPr>
          <w:rFonts w:hint="eastAsia" w:cs="宋体"/>
          <w:b/>
          <w:bCs/>
          <w:lang w:eastAsia="zh-CN"/>
        </w:rPr>
        <w:t>资料收集调研及起草</w:t>
      </w:r>
    </w:p>
    <w:p w14:paraId="5A138E54">
      <w:pPr>
        <w:numPr>
          <w:ilvl w:val="0"/>
          <w:numId w:val="0"/>
        </w:numPr>
        <w:rPr>
          <w:rFonts w:cs="宋体"/>
        </w:rPr>
      </w:pPr>
      <w:r>
        <w:rPr>
          <w:rFonts w:hint="eastAsia" w:cs="宋体"/>
          <w:lang w:val="en-US" w:eastAsia="zh-CN"/>
        </w:rPr>
        <w:t xml:space="preserve">    2月到4月，</w:t>
      </w:r>
      <w:r>
        <w:rPr>
          <w:rFonts w:hint="eastAsia" w:cs="宋体"/>
        </w:rPr>
        <w:t>标准起草工作组</w:t>
      </w:r>
      <w:r>
        <w:rPr>
          <w:rFonts w:hint="eastAsia" w:cs="宋体"/>
          <w:lang w:val="en-US" w:eastAsia="zh-CN"/>
        </w:rPr>
        <w:t>先后查阅收集各方面的资料、标准及文献，并进行了细致、深入的研究分析；通过电话、微信等与相关人员进行了调研，进一步掌握了绿色食品大豆生产的关键技术环节，并形成了标准征求意见稿</w:t>
      </w:r>
      <w:r>
        <w:rPr>
          <w:rFonts w:hint="eastAsia" w:cs="宋体"/>
        </w:rPr>
        <w:t>。</w:t>
      </w:r>
    </w:p>
    <w:p w14:paraId="2E653C03">
      <w:pPr>
        <w:ind w:firstLine="640"/>
        <w:rPr>
          <w:rFonts w:hint="eastAsia" w:eastAsia="仿宋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>5</w:t>
      </w:r>
      <w:r>
        <w:rPr>
          <w:rFonts w:hint="eastAsia"/>
          <w:b/>
          <w:bCs/>
        </w:rPr>
        <w:t>.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202</w:t>
      </w:r>
      <w:r>
        <w:rPr>
          <w:rFonts w:hint="eastAsia"/>
          <w:b/>
          <w:bCs/>
          <w:lang w:val="en-US" w:eastAsia="zh-CN"/>
        </w:rPr>
        <w:t>6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  <w:lang w:val="en-US" w:eastAsia="zh-CN"/>
        </w:rPr>
        <w:t>4</w:t>
      </w:r>
      <w:r>
        <w:rPr>
          <w:rFonts w:hint="eastAsia"/>
          <w:b/>
          <w:bCs/>
        </w:rPr>
        <w:t>月-</w:t>
      </w:r>
      <w:r>
        <w:rPr>
          <w:rFonts w:hint="eastAsia"/>
          <w:b/>
          <w:bCs/>
          <w:lang w:val="en-US" w:eastAsia="zh-CN"/>
        </w:rPr>
        <w:t>5</w:t>
      </w:r>
      <w:r>
        <w:rPr>
          <w:rFonts w:hint="eastAsia"/>
          <w:b/>
          <w:bCs/>
        </w:rPr>
        <w:t xml:space="preserve">月  </w:t>
      </w:r>
      <w:r>
        <w:rPr>
          <w:rFonts w:hint="eastAsia"/>
          <w:b/>
          <w:bCs/>
          <w:lang w:eastAsia="zh-CN"/>
        </w:rPr>
        <w:t>公开征求意见</w:t>
      </w:r>
    </w:p>
    <w:p w14:paraId="4169783B">
      <w:pPr>
        <w:ind w:firstLine="640"/>
      </w:pPr>
      <w:r>
        <w:rPr>
          <w:rFonts w:hint="eastAsia"/>
        </w:rPr>
        <w:t>标准起草工作组</w:t>
      </w:r>
      <w:r>
        <w:rPr>
          <w:rFonts w:hint="eastAsia"/>
          <w:lang w:eastAsia="zh-CN"/>
        </w:rPr>
        <w:t>将征求意见稿报送中国绿色食品协会，</w:t>
      </w:r>
      <w:r>
        <w:rPr>
          <w:rFonts w:hint="eastAsia"/>
          <w:bCs/>
        </w:rPr>
        <w:t>中国绿色食品协会</w:t>
      </w:r>
      <w:r>
        <w:rPr>
          <w:rFonts w:hint="eastAsia" w:cs="仿宋"/>
        </w:rPr>
        <w:t>在协会官网、全国团体标准信息平台</w:t>
      </w:r>
      <w:r>
        <w:rPr>
          <w:rFonts w:hint="eastAsia" w:cs="仿宋"/>
          <w:lang w:eastAsia="zh-CN"/>
        </w:rPr>
        <w:t>对《绿色食品</w:t>
      </w:r>
      <w:r>
        <w:rPr>
          <w:rFonts w:hint="eastAsia" w:cs="仿宋"/>
          <w:lang w:val="en-US" w:eastAsia="zh-CN"/>
        </w:rPr>
        <w:t xml:space="preserve"> 东北地区大豆生产操作规程</w:t>
      </w:r>
      <w:r>
        <w:rPr>
          <w:rFonts w:hint="eastAsia" w:cs="仿宋"/>
          <w:lang w:eastAsia="zh-CN"/>
        </w:rPr>
        <w:t>》</w:t>
      </w:r>
      <w:r>
        <w:rPr>
          <w:rFonts w:hint="eastAsia" w:cs="仿宋"/>
        </w:rPr>
        <w:t>公开</w:t>
      </w:r>
      <w:r>
        <w:rPr>
          <w:rFonts w:hint="eastAsia"/>
          <w:lang w:eastAsia="zh-CN"/>
        </w:rPr>
        <w:t>征求意见</w:t>
      </w:r>
      <w:r>
        <w:rPr>
          <w:rFonts w:hint="eastAsia"/>
        </w:rPr>
        <w:t>。</w:t>
      </w:r>
    </w:p>
    <w:p w14:paraId="1A0F75CB">
      <w:pPr>
        <w:numPr>
          <w:ilvl w:val="0"/>
          <w:numId w:val="3"/>
        </w:numPr>
        <w:ind w:firstLine="64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2026年</w:t>
      </w:r>
      <w:r>
        <w:rPr>
          <w:rFonts w:hint="eastAsia"/>
          <w:b/>
          <w:bCs w:val="0"/>
          <w:lang w:val="en-US" w:eastAsia="zh-CN"/>
        </w:rPr>
        <w:t>5</w:t>
      </w:r>
      <w:r>
        <w:rPr>
          <w:rFonts w:hint="eastAsia"/>
          <w:b/>
          <w:bCs w:val="0"/>
        </w:rPr>
        <w:t>月</w:t>
      </w:r>
      <w:r>
        <w:rPr>
          <w:rFonts w:hint="eastAsia"/>
          <w:b/>
          <w:bCs w:val="0"/>
          <w:lang w:val="en-US" w:eastAsia="zh-CN"/>
        </w:rPr>
        <w:t xml:space="preserve">  标准修改完善</w:t>
      </w:r>
    </w:p>
    <w:p w14:paraId="7029A7BC">
      <w:pPr>
        <w:numPr>
          <w:ilvl w:val="0"/>
          <w:numId w:val="0"/>
        </w:numPr>
        <w:ind w:firstLine="960" w:firstLineChars="300"/>
        <w:rPr>
          <w:rFonts w:hint="eastAsia"/>
          <w:bCs/>
          <w:lang w:eastAsia="zh-CN"/>
        </w:rPr>
      </w:pPr>
      <w:r>
        <w:rPr>
          <w:rFonts w:hint="eastAsia"/>
          <w:bCs/>
          <w:lang w:eastAsia="zh-CN"/>
        </w:rPr>
        <w:t>根据</w:t>
      </w:r>
      <w:r>
        <w:rPr>
          <w:rFonts w:hint="eastAsia"/>
          <w:bCs/>
        </w:rPr>
        <w:t>征求意见</w:t>
      </w:r>
      <w:r>
        <w:rPr>
          <w:rFonts w:hint="eastAsia"/>
          <w:bCs/>
          <w:lang w:eastAsia="zh-CN"/>
        </w:rPr>
        <w:t>情况</w:t>
      </w:r>
      <w:r>
        <w:rPr>
          <w:rFonts w:hint="eastAsia"/>
          <w:bCs/>
        </w:rPr>
        <w:t>，</w:t>
      </w:r>
      <w:r>
        <w:rPr>
          <w:rFonts w:hint="eastAsia" w:cs="仿宋"/>
        </w:rPr>
        <w:t>修改</w:t>
      </w:r>
      <w:r>
        <w:rPr>
          <w:rFonts w:hint="eastAsia" w:cs="仿宋"/>
          <w:lang w:eastAsia="zh-CN"/>
        </w:rPr>
        <w:t>完善</w:t>
      </w:r>
      <w:r>
        <w:rPr>
          <w:rFonts w:hint="eastAsia" w:cs="仿宋"/>
        </w:rPr>
        <w:t>标准</w:t>
      </w:r>
      <w:r>
        <w:rPr>
          <w:rFonts w:hint="eastAsia" w:cs="Times New Roman"/>
          <w:bCs/>
        </w:rPr>
        <w:t>文本</w:t>
      </w:r>
      <w:r>
        <w:rPr>
          <w:rFonts w:hint="eastAsia"/>
          <w:bCs/>
        </w:rPr>
        <w:t>，形成送审稿</w:t>
      </w:r>
      <w:r>
        <w:rPr>
          <w:rFonts w:hint="eastAsia"/>
          <w:bCs/>
          <w:lang w:eastAsia="zh-CN"/>
        </w:rPr>
        <w:t>。</w:t>
      </w:r>
    </w:p>
    <w:p w14:paraId="585BD6EB">
      <w:pPr>
        <w:numPr>
          <w:ilvl w:val="0"/>
          <w:numId w:val="3"/>
        </w:numPr>
        <w:ind w:firstLine="64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2026年</w:t>
      </w:r>
      <w:r>
        <w:rPr>
          <w:rFonts w:hint="eastAsia"/>
          <w:b/>
          <w:bCs w:val="0"/>
          <w:lang w:val="en-US" w:eastAsia="zh-CN"/>
        </w:rPr>
        <w:t>6</w:t>
      </w:r>
      <w:r>
        <w:rPr>
          <w:rFonts w:hint="eastAsia"/>
          <w:b/>
          <w:bCs w:val="0"/>
        </w:rPr>
        <w:t>月</w:t>
      </w:r>
      <w:r>
        <w:rPr>
          <w:rFonts w:hint="eastAsia"/>
          <w:b/>
          <w:bCs w:val="0"/>
          <w:lang w:val="en-US" w:eastAsia="zh-CN"/>
        </w:rPr>
        <w:t xml:space="preserve">  标准审定</w:t>
      </w:r>
    </w:p>
    <w:p w14:paraId="77915A7F">
      <w:pPr>
        <w:numPr>
          <w:ilvl w:val="0"/>
          <w:numId w:val="0"/>
        </w:numPr>
        <w:ind w:firstLine="640" w:firstLineChars="200"/>
        <w:rPr>
          <w:rFonts w:hint="default"/>
          <w:bCs/>
          <w:lang w:val="en-US" w:eastAsia="zh-CN"/>
        </w:rPr>
      </w:pPr>
      <w:r>
        <w:rPr>
          <w:rFonts w:hint="eastAsia"/>
          <w:bCs/>
          <w:lang w:eastAsia="zh-CN"/>
        </w:rPr>
        <w:t>中国绿色食品协会组织专家对标准送审稿进行专家评审，标准起草组结合专家审定意见进一步完善标准，形成报批稿。</w:t>
      </w:r>
    </w:p>
    <w:p w14:paraId="2F0207DA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kern w:val="0"/>
        </w:rPr>
        <w:t>四、团体标准</w:t>
      </w:r>
      <w:r>
        <w:rPr>
          <w:rFonts w:hint="eastAsia" w:ascii="黑体" w:hAnsi="黑体" w:eastAsia="黑体" w:cs="黑体"/>
        </w:rPr>
        <w:t>的编制原则与主要内容</w:t>
      </w:r>
    </w:p>
    <w:p w14:paraId="51A37CDF">
      <w:pPr>
        <w:pStyle w:val="3"/>
        <w:ind w:firstLine="482"/>
        <w:rPr>
          <w:rFonts w:hint="default"/>
        </w:rPr>
      </w:pPr>
      <w:r>
        <w:t>（一）编制原则</w:t>
      </w:r>
    </w:p>
    <w:p w14:paraId="6354A56A">
      <w:pPr>
        <w:ind w:firstLine="640"/>
        <w:rPr>
          <w:lang w:val="zh-CN"/>
        </w:rPr>
      </w:pPr>
      <w:r>
        <w:rPr>
          <w:rFonts w:hint="eastAsia"/>
        </w:rPr>
        <w:t>本标准严格</w:t>
      </w:r>
      <w:r>
        <w:t>按照GB/T 1.1-2020《标准化工作导则第1部分：标准化文件的结构和</w:t>
      </w:r>
      <w:r>
        <w:rPr>
          <w:rFonts w:hint="eastAsia"/>
        </w:rPr>
        <w:t>起</w:t>
      </w:r>
      <w:r>
        <w:t>草规则》的</w:t>
      </w:r>
      <w:r>
        <w:rPr>
          <w:rFonts w:hint="eastAsia"/>
        </w:rPr>
        <w:t>要求编制</w:t>
      </w:r>
      <w:r>
        <w:rPr>
          <w:spacing w:val="1"/>
        </w:rPr>
        <w:t>。</w:t>
      </w:r>
      <w:r>
        <w:rPr>
          <w:lang w:val="zh-CN"/>
        </w:rPr>
        <w:t>坚持先进性、科学性和实用性</w:t>
      </w:r>
      <w:r>
        <w:rPr>
          <w:rFonts w:hint="eastAsia"/>
          <w:lang w:val="zh-CN"/>
        </w:rPr>
        <w:t>相</w:t>
      </w:r>
      <w:r>
        <w:rPr>
          <w:lang w:val="zh-CN"/>
        </w:rPr>
        <w:t>统一</w:t>
      </w:r>
      <w:r>
        <w:rPr>
          <w:rFonts w:hint="eastAsia"/>
          <w:lang w:val="zh-CN"/>
        </w:rPr>
        <w:t>的</w:t>
      </w:r>
      <w:r>
        <w:rPr>
          <w:lang w:val="zh-CN"/>
        </w:rPr>
        <w:t>原则。</w:t>
      </w:r>
      <w:r>
        <w:rPr>
          <w:rFonts w:hint="eastAsia"/>
          <w:lang w:val="zh-CN"/>
        </w:rPr>
        <w:t>集成现有成熟的技术、各地的先进经验，利用</w:t>
      </w:r>
      <w:r>
        <w:rPr>
          <w:lang w:val="zh-CN"/>
        </w:rPr>
        <w:t>发布实施的</w:t>
      </w:r>
      <w:r>
        <w:rPr>
          <w:rFonts w:hint="eastAsia"/>
          <w:lang w:val="zh-CN"/>
        </w:rPr>
        <w:t>标准等</w:t>
      </w:r>
      <w:r>
        <w:rPr>
          <w:lang w:val="zh-CN"/>
        </w:rPr>
        <w:t>，优化提炼，编制完成绿色环保、防控高效、操作简单的绿色</w:t>
      </w:r>
      <w:r>
        <w:rPr>
          <w:rFonts w:hint="eastAsia"/>
          <w:lang w:val="zh-CN"/>
        </w:rPr>
        <w:t>食品东北地区大豆生产操作规程</w:t>
      </w:r>
      <w:r>
        <w:rPr>
          <w:lang w:val="zh-CN"/>
        </w:rPr>
        <w:t>。广泛征求生产、科研、教学、推广、质检等相关部门专家的意见。</w:t>
      </w:r>
    </w:p>
    <w:p w14:paraId="027BC67B">
      <w:pPr>
        <w:pStyle w:val="3"/>
        <w:numPr>
          <w:ilvl w:val="0"/>
          <w:numId w:val="4"/>
        </w:numPr>
        <w:ind w:firstLine="482"/>
      </w:pPr>
      <w:r>
        <w:t>主要内容</w:t>
      </w:r>
    </w:p>
    <w:p w14:paraId="05854DB1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该标准规定了东北地区绿色食品大豆的产地环境、品种选择、整地、播种、田间管理、采收、生产废弃物处理、储藏及生产记录档案等内容。并提供了东北地区绿色食品大豆病虫害防治推荐化学农药使用表。详细内容见标准文本。</w:t>
      </w:r>
    </w:p>
    <w:p w14:paraId="4457CEF1">
      <w:pPr>
        <w:pStyle w:val="2"/>
        <w:ind w:firstLine="640"/>
      </w:pPr>
      <w:r>
        <w:rPr>
          <w:rFonts w:hint="eastAsia"/>
        </w:rPr>
        <w:t>五、采用国际标准和国外先进标准的程度，以及与国际、国外同类标准水平的对比情况</w:t>
      </w:r>
    </w:p>
    <w:p w14:paraId="14D2C294">
      <w:pPr>
        <w:ind w:firstLine="640"/>
      </w:pPr>
      <w:r>
        <w:rPr>
          <w:rFonts w:hint="eastAsia"/>
        </w:rPr>
        <w:t>本标准不涉及国际国外同类标准采标情况。</w:t>
      </w:r>
    </w:p>
    <w:p w14:paraId="714E1561">
      <w:pPr>
        <w:pStyle w:val="2"/>
        <w:ind w:firstLine="640"/>
      </w:pPr>
      <w:r>
        <w:rPr>
          <w:rFonts w:hint="eastAsia"/>
        </w:rPr>
        <w:t>六、标准涉及的相关知识产权情况</w:t>
      </w:r>
    </w:p>
    <w:p w14:paraId="7520277D">
      <w:pPr>
        <w:ind w:firstLine="640"/>
      </w:pPr>
      <w:r>
        <w:rPr>
          <w:rFonts w:hint="eastAsia"/>
        </w:rPr>
        <w:t>无。</w:t>
      </w:r>
    </w:p>
    <w:p w14:paraId="5F400ACF">
      <w:pPr>
        <w:pStyle w:val="2"/>
        <w:ind w:firstLine="640"/>
      </w:pPr>
      <w:r>
        <w:rPr>
          <w:rFonts w:hint="eastAsia"/>
        </w:rPr>
        <w:t>七、采用国际标准的程度水平，与现行有关法律法规和强制性标准的关系</w:t>
      </w:r>
    </w:p>
    <w:p w14:paraId="4761F092">
      <w:pPr>
        <w:ind w:firstLine="640"/>
      </w:pPr>
      <w:r>
        <w:rPr>
          <w:rFonts w:hint="eastAsia"/>
        </w:rPr>
        <w:t>无。</w:t>
      </w:r>
    </w:p>
    <w:p w14:paraId="42CBB345">
      <w:pPr>
        <w:pStyle w:val="2"/>
        <w:ind w:firstLine="640"/>
      </w:pPr>
      <w:r>
        <w:rPr>
          <w:rFonts w:hint="eastAsia"/>
        </w:rPr>
        <w:t>八、重大分歧意见的处理经过和依据</w:t>
      </w:r>
    </w:p>
    <w:p w14:paraId="64895849">
      <w:pPr>
        <w:ind w:firstLine="640"/>
      </w:pPr>
      <w:r>
        <w:rPr>
          <w:rFonts w:hint="eastAsia"/>
        </w:rPr>
        <w:t>无。</w:t>
      </w:r>
    </w:p>
    <w:p w14:paraId="31A7376A">
      <w:pPr>
        <w:ind w:firstLine="640"/>
      </w:pPr>
    </w:p>
    <w:p w14:paraId="289F5433">
      <w:pPr>
        <w:ind w:firstLine="640"/>
        <w:rPr>
          <w:rFonts w:hint="eastAsia"/>
        </w:rPr>
      </w:pPr>
    </w:p>
    <w:p w14:paraId="20086896">
      <w:pPr>
        <w:wordWrap w:val="0"/>
        <w:ind w:firstLine="640"/>
        <w:jc w:val="right"/>
      </w:pPr>
      <w:r>
        <w:rPr>
          <w:rFonts w:hint="eastAsia"/>
        </w:rPr>
        <w:t xml:space="preserve">标准起草组 </w:t>
      </w:r>
      <w:r>
        <w:t xml:space="preserve">  </w:t>
      </w:r>
    </w:p>
    <w:p w14:paraId="48821AE2">
      <w:pPr>
        <w:ind w:firstLine="640"/>
        <w:jc w:val="right"/>
      </w:pPr>
      <w:r>
        <w:rPr>
          <w:rFonts w:hint="eastAsia"/>
        </w:rPr>
        <w:t>2</w:t>
      </w:r>
      <w:r>
        <w:t>02</w:t>
      </w:r>
      <w:r>
        <w:rPr>
          <w:rFonts w:hint="eastAsia"/>
        </w:rPr>
        <w:t>6年3月31日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7820253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147AF40A">
        <w:pPr>
          <w:pStyle w:val="10"/>
          <w:spacing w:line="240" w:lineRule="auto"/>
          <w:ind w:firstLine="0" w:firstLineChars="0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15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84292172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59498A32">
        <w:pPr>
          <w:pStyle w:val="10"/>
          <w:spacing w:line="240" w:lineRule="auto"/>
          <w:ind w:firstLine="0" w:firstLineChars="0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16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2777A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F0244">
    <w:pPr>
      <w:pStyle w:val="11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D1983">
    <w:pPr>
      <w:pStyle w:val="11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3703A">
    <w:pPr>
      <w:pStyle w:val="11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E4C50"/>
    <w:multiLevelType w:val="singleLevel"/>
    <w:tmpl w:val="FF7E4C50"/>
    <w:lvl w:ilvl="0" w:tentative="0">
      <w:start w:val="6"/>
      <w:numFmt w:val="decimal"/>
      <w:suff w:val="space"/>
      <w:lvlText w:val="%1."/>
      <w:lvlJc w:val="left"/>
    </w:lvl>
  </w:abstractNum>
  <w:abstractNum w:abstractNumId="1">
    <w:nsid w:val="4DC25BF7"/>
    <w:multiLevelType w:val="multilevel"/>
    <w:tmpl w:val="4DC25BF7"/>
    <w:lvl w:ilvl="0" w:tentative="0">
      <w:start w:val="1"/>
      <w:numFmt w:val="decimal"/>
      <w:pStyle w:val="23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F7F26FD"/>
    <w:multiLevelType w:val="singleLevel"/>
    <w:tmpl w:val="7F7F26F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FFE43DB"/>
    <w:multiLevelType w:val="singleLevel"/>
    <w:tmpl w:val="7FFE43DB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2ED"/>
    <w:rsid w:val="00005CA2"/>
    <w:rsid w:val="00005EA5"/>
    <w:rsid w:val="00010B81"/>
    <w:rsid w:val="00011185"/>
    <w:rsid w:val="00064F16"/>
    <w:rsid w:val="000851AE"/>
    <w:rsid w:val="00090FF9"/>
    <w:rsid w:val="0009469E"/>
    <w:rsid w:val="000C1623"/>
    <w:rsid w:val="000C29C9"/>
    <w:rsid w:val="000F4678"/>
    <w:rsid w:val="00111057"/>
    <w:rsid w:val="00122ED8"/>
    <w:rsid w:val="001822AF"/>
    <w:rsid w:val="001E3A73"/>
    <w:rsid w:val="002067B1"/>
    <w:rsid w:val="002312ED"/>
    <w:rsid w:val="00262942"/>
    <w:rsid w:val="002776F5"/>
    <w:rsid w:val="0028680D"/>
    <w:rsid w:val="002B020B"/>
    <w:rsid w:val="00324047"/>
    <w:rsid w:val="0033380B"/>
    <w:rsid w:val="00356D32"/>
    <w:rsid w:val="003B5BA9"/>
    <w:rsid w:val="003F0ACC"/>
    <w:rsid w:val="003F4456"/>
    <w:rsid w:val="0043271C"/>
    <w:rsid w:val="0046067E"/>
    <w:rsid w:val="004757B7"/>
    <w:rsid w:val="004F0047"/>
    <w:rsid w:val="004F5B4D"/>
    <w:rsid w:val="004F68D8"/>
    <w:rsid w:val="00500BAA"/>
    <w:rsid w:val="0053147A"/>
    <w:rsid w:val="005368F6"/>
    <w:rsid w:val="0054620C"/>
    <w:rsid w:val="00553C29"/>
    <w:rsid w:val="00587201"/>
    <w:rsid w:val="00590B6D"/>
    <w:rsid w:val="00616618"/>
    <w:rsid w:val="00616824"/>
    <w:rsid w:val="00635F21"/>
    <w:rsid w:val="00672905"/>
    <w:rsid w:val="006729A3"/>
    <w:rsid w:val="006A4089"/>
    <w:rsid w:val="006C6B1C"/>
    <w:rsid w:val="006F4F8C"/>
    <w:rsid w:val="007026B4"/>
    <w:rsid w:val="0072625F"/>
    <w:rsid w:val="0075168C"/>
    <w:rsid w:val="007562B5"/>
    <w:rsid w:val="007625F4"/>
    <w:rsid w:val="00787233"/>
    <w:rsid w:val="007C482C"/>
    <w:rsid w:val="00800C51"/>
    <w:rsid w:val="00803948"/>
    <w:rsid w:val="0083134A"/>
    <w:rsid w:val="008521BE"/>
    <w:rsid w:val="008522F4"/>
    <w:rsid w:val="00874F1F"/>
    <w:rsid w:val="00882CB0"/>
    <w:rsid w:val="008A7B88"/>
    <w:rsid w:val="008E1763"/>
    <w:rsid w:val="008E25D3"/>
    <w:rsid w:val="008E5EE6"/>
    <w:rsid w:val="00953328"/>
    <w:rsid w:val="00977D8D"/>
    <w:rsid w:val="00987BAD"/>
    <w:rsid w:val="009974E1"/>
    <w:rsid w:val="009A4ECB"/>
    <w:rsid w:val="009D3FC3"/>
    <w:rsid w:val="00A1625E"/>
    <w:rsid w:val="00A5375F"/>
    <w:rsid w:val="00A65771"/>
    <w:rsid w:val="00A942C5"/>
    <w:rsid w:val="00AA28FF"/>
    <w:rsid w:val="00AE0009"/>
    <w:rsid w:val="00AE26CA"/>
    <w:rsid w:val="00B4110D"/>
    <w:rsid w:val="00B63D9B"/>
    <w:rsid w:val="00B95114"/>
    <w:rsid w:val="00B9583C"/>
    <w:rsid w:val="00BA0636"/>
    <w:rsid w:val="00BA65A2"/>
    <w:rsid w:val="00BC4FB7"/>
    <w:rsid w:val="00BE32DF"/>
    <w:rsid w:val="00C01674"/>
    <w:rsid w:val="00C46380"/>
    <w:rsid w:val="00CB628D"/>
    <w:rsid w:val="00CE3EC6"/>
    <w:rsid w:val="00D21967"/>
    <w:rsid w:val="00D269D9"/>
    <w:rsid w:val="00D36024"/>
    <w:rsid w:val="00D876D7"/>
    <w:rsid w:val="00DB67FC"/>
    <w:rsid w:val="00DD27A0"/>
    <w:rsid w:val="00E02C85"/>
    <w:rsid w:val="00E2452D"/>
    <w:rsid w:val="00E27D1C"/>
    <w:rsid w:val="00EE04D3"/>
    <w:rsid w:val="00F02049"/>
    <w:rsid w:val="00F04808"/>
    <w:rsid w:val="00F268EF"/>
    <w:rsid w:val="00F36AC4"/>
    <w:rsid w:val="00FA2AA7"/>
    <w:rsid w:val="00FB2BFB"/>
    <w:rsid w:val="00FC7C17"/>
    <w:rsid w:val="00FE0C9D"/>
    <w:rsid w:val="00FE3E29"/>
    <w:rsid w:val="01B6046E"/>
    <w:rsid w:val="0259520F"/>
    <w:rsid w:val="02792173"/>
    <w:rsid w:val="03100052"/>
    <w:rsid w:val="038A1BB2"/>
    <w:rsid w:val="082461A1"/>
    <w:rsid w:val="0B8E5FB8"/>
    <w:rsid w:val="0CEB10AA"/>
    <w:rsid w:val="0DCB52A1"/>
    <w:rsid w:val="0DDD6C37"/>
    <w:rsid w:val="0EC83FC8"/>
    <w:rsid w:val="11E6286A"/>
    <w:rsid w:val="123A29F6"/>
    <w:rsid w:val="15FE92AF"/>
    <w:rsid w:val="176D73C9"/>
    <w:rsid w:val="17B217D1"/>
    <w:rsid w:val="183A72AB"/>
    <w:rsid w:val="19AC5F87"/>
    <w:rsid w:val="1B313391"/>
    <w:rsid w:val="1EB9DFCA"/>
    <w:rsid w:val="1F2667DB"/>
    <w:rsid w:val="1F912EB1"/>
    <w:rsid w:val="1F9569DB"/>
    <w:rsid w:val="1FBEA489"/>
    <w:rsid w:val="1FC83753"/>
    <w:rsid w:val="2020147D"/>
    <w:rsid w:val="2079293B"/>
    <w:rsid w:val="238C0BD7"/>
    <w:rsid w:val="2435378F"/>
    <w:rsid w:val="261455E0"/>
    <w:rsid w:val="279F537D"/>
    <w:rsid w:val="27B70349"/>
    <w:rsid w:val="292A6EC8"/>
    <w:rsid w:val="29C410CB"/>
    <w:rsid w:val="2AF459E0"/>
    <w:rsid w:val="2C666469"/>
    <w:rsid w:val="2DB742AB"/>
    <w:rsid w:val="33FF343C"/>
    <w:rsid w:val="347B0F20"/>
    <w:rsid w:val="36535108"/>
    <w:rsid w:val="388303A3"/>
    <w:rsid w:val="38F90665"/>
    <w:rsid w:val="3AB1520C"/>
    <w:rsid w:val="3BAD459A"/>
    <w:rsid w:val="3EA7B665"/>
    <w:rsid w:val="3F2F2ACB"/>
    <w:rsid w:val="3F6F5946"/>
    <w:rsid w:val="446773B2"/>
    <w:rsid w:val="45406FD3"/>
    <w:rsid w:val="4AC42881"/>
    <w:rsid w:val="4DFFBBA3"/>
    <w:rsid w:val="4FAE58AE"/>
    <w:rsid w:val="4FFC0F31"/>
    <w:rsid w:val="53F51CFD"/>
    <w:rsid w:val="549F7EBB"/>
    <w:rsid w:val="57355A2F"/>
    <w:rsid w:val="5AEBE362"/>
    <w:rsid w:val="5BF7A5A4"/>
    <w:rsid w:val="5C27C902"/>
    <w:rsid w:val="5D6E7CFB"/>
    <w:rsid w:val="5E940365"/>
    <w:rsid w:val="5EED7B1D"/>
    <w:rsid w:val="5F3DA8E9"/>
    <w:rsid w:val="5F6E1810"/>
    <w:rsid w:val="5FF180FE"/>
    <w:rsid w:val="5FFF727D"/>
    <w:rsid w:val="616B1851"/>
    <w:rsid w:val="625A563D"/>
    <w:rsid w:val="64124205"/>
    <w:rsid w:val="647D4D4F"/>
    <w:rsid w:val="67420A75"/>
    <w:rsid w:val="6AB204F0"/>
    <w:rsid w:val="6B086362"/>
    <w:rsid w:val="6C772D10"/>
    <w:rsid w:val="6CA64085"/>
    <w:rsid w:val="6DE5298B"/>
    <w:rsid w:val="6E9C74ED"/>
    <w:rsid w:val="6F9BA88C"/>
    <w:rsid w:val="706C2EEF"/>
    <w:rsid w:val="733817AF"/>
    <w:rsid w:val="7564688B"/>
    <w:rsid w:val="759B296E"/>
    <w:rsid w:val="761E6A3A"/>
    <w:rsid w:val="772D118B"/>
    <w:rsid w:val="7734CF99"/>
    <w:rsid w:val="77ABE8A8"/>
    <w:rsid w:val="77B7486F"/>
    <w:rsid w:val="77FB3F01"/>
    <w:rsid w:val="77FF016A"/>
    <w:rsid w:val="781520BE"/>
    <w:rsid w:val="78F87A16"/>
    <w:rsid w:val="79280397"/>
    <w:rsid w:val="7AAAA816"/>
    <w:rsid w:val="7B51165F"/>
    <w:rsid w:val="7F257D0C"/>
    <w:rsid w:val="7FFF3CD4"/>
    <w:rsid w:val="833F7C6C"/>
    <w:rsid w:val="A5675643"/>
    <w:rsid w:val="AA6B94EE"/>
    <w:rsid w:val="AFEE4F9E"/>
    <w:rsid w:val="B27B4517"/>
    <w:rsid w:val="B8ED26EE"/>
    <w:rsid w:val="BF6F9C8D"/>
    <w:rsid w:val="BFD49052"/>
    <w:rsid w:val="E3FFE5C4"/>
    <w:rsid w:val="EAFBF361"/>
    <w:rsid w:val="EC7BCCA2"/>
    <w:rsid w:val="EFCDE563"/>
    <w:rsid w:val="F13F02A9"/>
    <w:rsid w:val="F1F272CA"/>
    <w:rsid w:val="F3DFF1FE"/>
    <w:rsid w:val="F3FD251F"/>
    <w:rsid w:val="F5FF3B41"/>
    <w:rsid w:val="F7FFA881"/>
    <w:rsid w:val="FBFEBF79"/>
    <w:rsid w:val="FD3F5BD7"/>
    <w:rsid w:val="FDB2EFD2"/>
    <w:rsid w:val="FE9F8413"/>
    <w:rsid w:val="FF66B0EF"/>
    <w:rsid w:val="FFD7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ind w:firstLine="150" w:firstLineChars="150"/>
      <w:jc w:val="left"/>
      <w:outlineLvl w:val="1"/>
    </w:pPr>
    <w:rPr>
      <w:rFonts w:hint="eastAsia" w:ascii="宋体" w:hAnsi="宋体" w:eastAsia="楷体" w:cs="Times New Roman"/>
      <w:b/>
      <w:bCs/>
      <w:kern w:val="0"/>
      <w:szCs w:val="36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outlineLvl w:val="2"/>
    </w:pPr>
    <w:rPr>
      <w:rFonts w:ascii="黑体" w:hAnsi="黑体" w:eastAsia="黑体"/>
      <w:bCs/>
      <w:szCs w:val="32"/>
    </w:rPr>
  </w:style>
  <w:style w:type="paragraph" w:styleId="5">
    <w:name w:val="heading 4"/>
    <w:basedOn w:val="1"/>
    <w:next w:val="1"/>
    <w:link w:val="26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58"/>
    <w:semiHidden/>
    <w:unhideWhenUsed/>
    <w:qFormat/>
    <w:uiPriority w:val="99"/>
    <w:pPr>
      <w:jc w:val="left"/>
    </w:pPr>
  </w:style>
  <w:style w:type="paragraph" w:styleId="7">
    <w:name w:val="Date"/>
    <w:basedOn w:val="1"/>
    <w:next w:val="1"/>
    <w:link w:val="52"/>
    <w:semiHidden/>
    <w:unhideWhenUsed/>
    <w:qFormat/>
    <w:uiPriority w:val="99"/>
    <w:pPr>
      <w:ind w:left="100" w:leftChars="2500"/>
    </w:pPr>
    <w:rPr>
      <w:rFonts w:ascii="宋体" w:hAnsi="宋体" w:eastAsia="宋体" w:cs="Times New Roman"/>
      <w:sz w:val="21"/>
    </w:rPr>
  </w:style>
  <w:style w:type="paragraph" w:styleId="8">
    <w:name w:val="Body Text Indent 2"/>
    <w:basedOn w:val="1"/>
    <w:qFormat/>
    <w:uiPriority w:val="0"/>
    <w:pPr>
      <w:spacing w:line="276" w:lineRule="auto"/>
      <w:ind w:firstLine="420"/>
    </w:pPr>
    <w:rPr>
      <w:rFonts w:ascii="宋体" w:hAnsi="宋体"/>
      <w:kern w:val="0"/>
    </w:rPr>
  </w:style>
  <w:style w:type="paragraph" w:styleId="9">
    <w:name w:val="Balloon Text"/>
    <w:basedOn w:val="1"/>
    <w:link w:val="5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0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="宋体" w:hAnsi="宋体" w:eastAsia="宋体" w:cs="Times New Roman"/>
      <w:kern w:val="0"/>
      <w:sz w:val="24"/>
    </w:rPr>
  </w:style>
  <w:style w:type="paragraph" w:styleId="13">
    <w:name w:val="annotation subject"/>
    <w:basedOn w:val="6"/>
    <w:next w:val="6"/>
    <w:link w:val="33"/>
    <w:semiHidden/>
    <w:unhideWhenUsed/>
    <w:qFormat/>
    <w:uiPriority w:val="99"/>
    <w:rPr>
      <w:rFonts w:ascii="宋体" w:hAnsi="宋体" w:eastAsia="宋体" w:cs="Times New Roman"/>
      <w:sz w:val="21"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Hyperlink"/>
    <w:basedOn w:val="16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customStyle="1" w:styleId="20">
    <w:name w:val="页眉 Char"/>
    <w:basedOn w:val="16"/>
    <w:link w:val="11"/>
    <w:qFormat/>
    <w:uiPriority w:val="99"/>
    <w:rPr>
      <w:sz w:val="18"/>
      <w:szCs w:val="18"/>
    </w:rPr>
  </w:style>
  <w:style w:type="character" w:customStyle="1" w:styleId="21">
    <w:name w:val="页脚 Char"/>
    <w:basedOn w:val="16"/>
    <w:link w:val="10"/>
    <w:qFormat/>
    <w:uiPriority w:val="99"/>
    <w:rPr>
      <w:sz w:val="18"/>
      <w:szCs w:val="18"/>
    </w:rPr>
  </w:style>
  <w:style w:type="table" w:customStyle="1" w:styleId="2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章标题"/>
    <w:next w:val="1"/>
    <w:autoRedefine/>
    <w:qFormat/>
    <w:uiPriority w:val="0"/>
    <w:pPr>
      <w:numPr>
        <w:ilvl w:val="0"/>
        <w:numId w:val="1"/>
      </w:numPr>
      <w:spacing w:beforeLines="100" w:afterLines="100"/>
      <w:jc w:val="both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24">
    <w:name w:val="标题 1 Char"/>
    <w:basedOn w:val="16"/>
    <w:link w:val="2"/>
    <w:qFormat/>
    <w:uiPriority w:val="9"/>
    <w:rPr>
      <w:rFonts w:eastAsia="黑体" w:asciiTheme="minorHAnsi" w:hAnsiTheme="minorHAnsi" w:cstheme="minorBidi"/>
      <w:bCs/>
      <w:kern w:val="44"/>
      <w:sz w:val="32"/>
      <w:szCs w:val="44"/>
    </w:rPr>
  </w:style>
  <w:style w:type="character" w:customStyle="1" w:styleId="25">
    <w:name w:val="标题 3 Char"/>
    <w:basedOn w:val="16"/>
    <w:link w:val="4"/>
    <w:qFormat/>
    <w:uiPriority w:val="9"/>
    <w:rPr>
      <w:rFonts w:ascii="黑体" w:hAnsi="黑体" w:eastAsia="黑体" w:cstheme="minorBidi"/>
      <w:bCs/>
      <w:kern w:val="2"/>
      <w:sz w:val="32"/>
      <w:szCs w:val="32"/>
    </w:rPr>
  </w:style>
  <w:style w:type="character" w:customStyle="1" w:styleId="26">
    <w:name w:val="标题 4 Char"/>
    <w:basedOn w:val="16"/>
    <w:link w:val="5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7">
    <w:name w:val="标题 2 Char"/>
    <w:basedOn w:val="16"/>
    <w:link w:val="3"/>
    <w:qFormat/>
    <w:uiPriority w:val="9"/>
    <w:rPr>
      <w:rFonts w:ascii="宋体" w:hAnsi="宋体" w:eastAsia="楷体"/>
      <w:b/>
      <w:bCs/>
      <w:sz w:val="32"/>
      <w:szCs w:val="36"/>
    </w:rPr>
  </w:style>
  <w:style w:type="paragraph" w:customStyle="1" w:styleId="28">
    <w:name w:val="批注文字1"/>
    <w:basedOn w:val="1"/>
    <w:next w:val="6"/>
    <w:link w:val="29"/>
    <w:unhideWhenUsed/>
    <w:qFormat/>
    <w:uiPriority w:val="99"/>
    <w:pPr>
      <w:jc w:val="left"/>
    </w:pPr>
    <w:rPr>
      <w:rFonts w:ascii="宋体" w:hAnsi="宋体" w:eastAsia="宋体" w:cs="Times New Roman"/>
      <w:sz w:val="21"/>
    </w:rPr>
  </w:style>
  <w:style w:type="character" w:customStyle="1" w:styleId="29">
    <w:name w:val="批注文字 Char"/>
    <w:basedOn w:val="16"/>
    <w:link w:val="28"/>
    <w:qFormat/>
    <w:uiPriority w:val="99"/>
    <w:rPr>
      <w:rFonts w:ascii="宋体" w:hAnsi="宋体" w:cs="Times New Roman"/>
      <w:kern w:val="2"/>
      <w:sz w:val="21"/>
      <w:szCs w:val="22"/>
    </w:rPr>
  </w:style>
  <w:style w:type="paragraph" w:customStyle="1" w:styleId="30">
    <w:name w:val="批注框文本1"/>
    <w:basedOn w:val="1"/>
    <w:next w:val="9"/>
    <w:link w:val="31"/>
    <w:semiHidden/>
    <w:unhideWhenUsed/>
    <w:qFormat/>
    <w:uiPriority w:val="99"/>
    <w:rPr>
      <w:rFonts w:ascii="宋体" w:hAnsi="宋体" w:eastAsia="宋体" w:cs="Times New Roman"/>
      <w:sz w:val="18"/>
      <w:szCs w:val="18"/>
    </w:rPr>
  </w:style>
  <w:style w:type="character" w:customStyle="1" w:styleId="31">
    <w:name w:val="批注框文本 Char"/>
    <w:basedOn w:val="16"/>
    <w:link w:val="30"/>
    <w:semiHidden/>
    <w:qFormat/>
    <w:uiPriority w:val="99"/>
    <w:rPr>
      <w:rFonts w:ascii="宋体" w:hAnsi="宋体" w:cs="Times New Roman"/>
      <w:kern w:val="2"/>
      <w:sz w:val="18"/>
      <w:szCs w:val="18"/>
    </w:rPr>
  </w:style>
  <w:style w:type="paragraph" w:customStyle="1" w:styleId="32">
    <w:name w:val="批注主题1"/>
    <w:basedOn w:val="6"/>
    <w:next w:val="6"/>
    <w:semiHidden/>
    <w:unhideWhenUsed/>
    <w:qFormat/>
    <w:uiPriority w:val="99"/>
    <w:rPr>
      <w:rFonts w:ascii="宋体" w:hAnsi="宋体" w:eastAsia="宋体"/>
      <w:b/>
      <w:bCs/>
      <w:sz w:val="21"/>
    </w:rPr>
  </w:style>
  <w:style w:type="character" w:customStyle="1" w:styleId="33">
    <w:name w:val="批注主题 Char"/>
    <w:basedOn w:val="29"/>
    <w:link w:val="13"/>
    <w:semiHidden/>
    <w:qFormat/>
    <w:uiPriority w:val="99"/>
    <w:rPr>
      <w:rFonts w:ascii="宋体" w:hAnsi="宋体" w:cs="Times New Roman"/>
      <w:kern w:val="2"/>
      <w:sz w:val="21"/>
      <w:szCs w:val="22"/>
    </w:rPr>
  </w:style>
  <w:style w:type="table" w:customStyle="1" w:styleId="34">
    <w:name w:val="网格型1"/>
    <w:basedOn w:val="14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超链接1"/>
    <w:basedOn w:val="16"/>
    <w:qFormat/>
    <w:uiPriority w:val="0"/>
    <w:rPr>
      <w:color w:val="0563C1"/>
      <w:u w:val="single"/>
    </w:rPr>
  </w:style>
  <w:style w:type="paragraph" w:customStyle="1" w:styleId="36">
    <w:name w:val="标准称谓3"/>
    <w:next w:val="1"/>
    <w:autoRedefine/>
    <w:qFormat/>
    <w:uiPriority w:val="0"/>
    <w:pPr>
      <w:framePr w:w="9639" w:h="624" w:hRule="exact" w:hSpace="181" w:vSpace="181" w:wrap="around" w:vAnchor="page" w:hAnchor="page" w:x="1305" w:y="2269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hint="eastAsia" w:ascii="黑体" w:hAnsi="Times New Roman" w:eastAsia="黑体" w:cs="Times New Roman"/>
      <w:sz w:val="48"/>
      <w:lang w:val="en-US" w:eastAsia="zh-CN" w:bidi="ar-SA"/>
    </w:rPr>
  </w:style>
  <w:style w:type="paragraph" w:customStyle="1" w:styleId="37">
    <w:name w:val="封面标准顶部线"/>
    <w:autoRedefine/>
    <w:qFormat/>
    <w:uiPriority w:val="0"/>
    <w:pPr>
      <w:framePr w:w="9673" w:hSpace="181" w:wrap="around" w:vAnchor="page" w:hAnchor="page" w:x="1390" w:y="4242"/>
      <w:spacing w:line="0" w:lineRule="atLeast"/>
    </w:pPr>
    <w:rPr>
      <w:rFonts w:hint="eastAsia" w:ascii="宋体" w:hAnsi="Times New Roman" w:eastAsia="宋体" w:cs="Times New Roman"/>
      <w:sz w:val="21"/>
      <w:lang w:val="en-US" w:eastAsia="zh-CN" w:bidi="ar-SA"/>
    </w:rPr>
  </w:style>
  <w:style w:type="paragraph" w:customStyle="1" w:styleId="38">
    <w:name w:val="封面日期"/>
    <w:autoRedefine/>
    <w:qFormat/>
    <w:uiPriority w:val="0"/>
    <w:pPr>
      <w:framePr w:w="9673" w:vSpace="181" w:wrap="around" w:vAnchor="page" w:hAnchor="page" w:x="1419" w:y="14176" w:anchorLock="1"/>
      <w:spacing w:line="360" w:lineRule="exact"/>
    </w:pPr>
    <w:rPr>
      <w:rFonts w:hint="eastAsia" w:ascii="黑体" w:hAnsi="Times New Roman" w:eastAsia="黑体" w:cs="Times New Roman"/>
      <w:sz w:val="28"/>
      <w:lang w:val="en-US" w:eastAsia="zh-CN" w:bidi="ar-SA"/>
    </w:rPr>
  </w:style>
  <w:style w:type="paragraph" w:customStyle="1" w:styleId="39">
    <w:name w:val="封面标准代替信息"/>
    <w:autoRedefine/>
    <w:qFormat/>
    <w:uiPriority w:val="0"/>
    <w:pPr>
      <w:framePr w:w="9355" w:h="624" w:hRule="exact" w:hSpace="181" w:vSpace="181" w:wrap="around" w:vAnchor="page" w:hAnchor="page" w:x="1419" w:y="3284"/>
      <w:spacing w:before="57" w:line="280" w:lineRule="exact"/>
      <w:jc w:val="right"/>
    </w:pPr>
    <w:rPr>
      <w:rFonts w:hint="eastAsia" w:ascii="黑体" w:hAnsi="Times New Roman" w:eastAsia="黑体" w:cs="Times New Roman"/>
      <w:sz w:val="21"/>
      <w:lang w:val="en-US" w:eastAsia="zh-CN" w:bidi="ar-SA"/>
    </w:rPr>
  </w:style>
  <w:style w:type="paragraph" w:customStyle="1" w:styleId="40">
    <w:name w:val="封面标准号2"/>
    <w:autoRedefine/>
    <w:qFormat/>
    <w:uiPriority w:val="0"/>
    <w:pPr>
      <w:framePr w:w="9355" w:h="624" w:hRule="exact" w:hSpace="181" w:vSpace="181" w:wrap="around" w:vAnchor="page" w:hAnchor="page" w:x="1419" w:y="3284"/>
      <w:spacing w:line="280" w:lineRule="exact"/>
      <w:jc w:val="right"/>
    </w:pPr>
    <w:rPr>
      <w:rFonts w:hint="eastAsia" w:ascii="黑体" w:hAnsi="Times New Roman" w:eastAsia="黑体" w:cs="Times New Roman"/>
      <w:sz w:val="28"/>
      <w:lang w:val="en-US" w:eastAsia="zh-CN" w:bidi="ar-SA"/>
    </w:rPr>
  </w:style>
  <w:style w:type="paragraph" w:customStyle="1" w:styleId="41">
    <w:name w:val="封面标准名称"/>
    <w:autoRedefine/>
    <w:qFormat/>
    <w:uiPriority w:val="0"/>
    <w:pPr>
      <w:framePr w:w="9639" w:h="6974" w:hRule="exact" w:wrap="around" w:vAnchor="page" w:hAnchor="page" w:x="1419" w:y="6408"/>
      <w:spacing w:line="700" w:lineRule="exact"/>
      <w:jc w:val="center"/>
    </w:pPr>
    <w:rPr>
      <w:rFonts w:hint="eastAsia" w:ascii="黑体" w:hAnsi="Times New Roman" w:eastAsia="黑体" w:cs="Times New Roman"/>
      <w:sz w:val="52"/>
      <w:lang w:val="en-US" w:eastAsia="zh-CN" w:bidi="ar-SA"/>
    </w:rPr>
  </w:style>
  <w:style w:type="paragraph" w:customStyle="1" w:styleId="42">
    <w:name w:val="封面标准英文名称"/>
    <w:basedOn w:val="41"/>
    <w:autoRedefine/>
    <w:qFormat/>
    <w:uiPriority w:val="0"/>
    <w:pPr>
      <w:framePr w:wrap="around"/>
      <w:widowControl w:val="0"/>
      <w:tabs>
        <w:tab w:val="left" w:pos="9639"/>
      </w:tabs>
      <w:spacing w:before="410" w:line="360" w:lineRule="exact"/>
      <w:textAlignment w:val="bottom"/>
    </w:pPr>
    <w:rPr>
      <w:rFonts w:ascii="Times New Roman"/>
      <w:sz w:val="28"/>
    </w:rPr>
  </w:style>
  <w:style w:type="paragraph" w:customStyle="1" w:styleId="43">
    <w:name w:val="封面标准文稿类别"/>
    <w:basedOn w:val="1"/>
    <w:qFormat/>
    <w:uiPriority w:val="0"/>
    <w:pPr>
      <w:framePr w:w="9639" w:h="6974" w:hRule="exact" w:wrap="around" w:vAnchor="page" w:hAnchor="page" w:x="1419" w:y="6408"/>
      <w:tabs>
        <w:tab w:val="left" w:pos="9639"/>
      </w:tabs>
      <w:spacing w:before="440" w:after="160" w:line="360" w:lineRule="exact"/>
      <w:jc w:val="center"/>
      <w:textAlignment w:val="bottom"/>
    </w:pPr>
    <w:rPr>
      <w:rFonts w:hint="eastAsia" w:ascii="黑体" w:hAnsi="黑体" w:eastAsia="黑体" w:cs="黑体"/>
      <w:kern w:val="0"/>
      <w:sz w:val="24"/>
      <w:szCs w:val="20"/>
    </w:rPr>
  </w:style>
  <w:style w:type="paragraph" w:customStyle="1" w:styleId="44">
    <w:name w:val="文献分类号"/>
    <w:autoRedefine/>
    <w:qFormat/>
    <w:uiPriority w:val="0"/>
    <w:pPr>
      <w:framePr w:w="9639" w:wrap="around" w:vAnchor="page" w:hAnchor="page" w:x="1373" w:y="568"/>
      <w:widowControl w:val="0"/>
      <w:ind w:left="-462" w:leftChars="-220" w:firstLine="462" w:firstLineChars="220"/>
      <w:textAlignment w:val="center"/>
    </w:pPr>
    <w:rPr>
      <w:rFonts w:hint="eastAsia"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45">
    <w:name w:val="修订1"/>
    <w:hidden/>
    <w:unhideWhenUsed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46">
    <w:name w:val="标准书眉_奇数页"/>
    <w:next w:val="1"/>
    <w:autoRedefine/>
    <w:qFormat/>
    <w:uiPriority w:val="0"/>
    <w:pPr>
      <w:tabs>
        <w:tab w:val="center" w:pos="4153"/>
        <w:tab w:val="right" w:pos="8306"/>
      </w:tabs>
      <w:spacing w:after="120"/>
      <w:jc w:val="right"/>
    </w:pPr>
    <w:rPr>
      <w:rFonts w:hint="eastAsia" w:ascii="黑体" w:hAnsi="Times New Roman" w:eastAsia="黑体" w:cs="黑体"/>
      <w:sz w:val="21"/>
      <w:lang w:val="en-US" w:eastAsia="zh-CN" w:bidi="ar-SA"/>
    </w:rPr>
  </w:style>
  <w:style w:type="paragraph" w:customStyle="1" w:styleId="47">
    <w:name w:val="列出段落1"/>
    <w:basedOn w:val="1"/>
    <w:next w:val="48"/>
    <w:unhideWhenUsed/>
    <w:qFormat/>
    <w:uiPriority w:val="0"/>
    <w:pPr>
      <w:ind w:firstLine="420"/>
    </w:pPr>
    <w:rPr>
      <w:rFonts w:ascii="宋体" w:hAnsi="宋体" w:eastAsia="宋体"/>
      <w:sz w:val="21"/>
    </w:rPr>
  </w:style>
  <w:style w:type="paragraph" w:styleId="48">
    <w:name w:val="List Paragraph"/>
    <w:basedOn w:val="1"/>
    <w:qFormat/>
    <w:uiPriority w:val="99"/>
    <w:pPr>
      <w:ind w:firstLine="420"/>
    </w:pPr>
  </w:style>
  <w:style w:type="paragraph" w:customStyle="1" w:styleId="49">
    <w:name w:val="标准文件_段"/>
    <w:autoRedefine/>
    <w:qFormat/>
    <w:uiPriority w:val="0"/>
    <w:pPr>
      <w:ind w:firstLine="960" w:firstLineChars="200"/>
      <w:jc w:val="both"/>
    </w:pPr>
    <w:rPr>
      <w:rFonts w:hint="eastAsia" w:ascii="宋体" w:hAnsi="Times New Roman" w:eastAsia="宋体" w:cs="宋体"/>
      <w:sz w:val="21"/>
      <w:lang w:val="en-US" w:eastAsia="zh-CN" w:bidi="ar-SA"/>
    </w:rPr>
  </w:style>
  <w:style w:type="paragraph" w:customStyle="1" w:styleId="50">
    <w:name w:val="Body text|1"/>
    <w:basedOn w:val="1"/>
    <w:autoRedefine/>
    <w:qFormat/>
    <w:uiPriority w:val="0"/>
    <w:pPr>
      <w:spacing w:line="319" w:lineRule="auto"/>
      <w:ind w:firstLine="400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51">
    <w:name w:val="日期1"/>
    <w:basedOn w:val="1"/>
    <w:next w:val="1"/>
    <w:semiHidden/>
    <w:unhideWhenUsed/>
    <w:qFormat/>
    <w:uiPriority w:val="99"/>
    <w:pPr>
      <w:ind w:left="100" w:leftChars="2500"/>
    </w:pPr>
    <w:rPr>
      <w:rFonts w:ascii="宋体" w:hAnsi="宋体" w:eastAsia="宋体"/>
      <w:sz w:val="21"/>
    </w:rPr>
  </w:style>
  <w:style w:type="character" w:customStyle="1" w:styleId="52">
    <w:name w:val="日期 Char"/>
    <w:basedOn w:val="16"/>
    <w:link w:val="7"/>
    <w:semiHidden/>
    <w:qFormat/>
    <w:uiPriority w:val="99"/>
    <w:rPr>
      <w:rFonts w:ascii="宋体" w:hAnsi="宋体" w:cs="Times New Roman"/>
      <w:kern w:val="2"/>
      <w:sz w:val="21"/>
      <w:szCs w:val="22"/>
    </w:rPr>
  </w:style>
  <w:style w:type="paragraph" w:customStyle="1" w:styleId="53">
    <w:name w:val="reader-word-layer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黑体" w:cs="宋体"/>
      <w:kern w:val="0"/>
      <w:sz w:val="28"/>
      <w:szCs w:val="24"/>
    </w:rPr>
  </w:style>
  <w:style w:type="paragraph" w:customStyle="1" w:styleId="5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55">
    <w:name w:val="style7"/>
    <w:qFormat/>
    <w:uiPriority w:val="0"/>
  </w:style>
  <w:style w:type="character" w:customStyle="1" w:styleId="56">
    <w:name w:val="段 Char"/>
    <w:basedOn w:val="16"/>
    <w:qFormat/>
    <w:uiPriority w:val="0"/>
    <w:rPr>
      <w:rFonts w:hint="eastAsia" w:ascii="宋体" w:hAnsi="宋体" w:eastAsia="黑体" w:cs="宋体"/>
      <w:sz w:val="28"/>
    </w:rPr>
  </w:style>
  <w:style w:type="character" w:customStyle="1" w:styleId="57">
    <w:name w:val="style71"/>
    <w:basedOn w:val="16"/>
    <w:qFormat/>
    <w:uiPriority w:val="0"/>
    <w:rPr>
      <w:sz w:val="21"/>
      <w:szCs w:val="21"/>
    </w:rPr>
  </w:style>
  <w:style w:type="character" w:customStyle="1" w:styleId="58">
    <w:name w:val="批注文字 Char1"/>
    <w:basedOn w:val="16"/>
    <w:link w:val="6"/>
    <w:semiHidden/>
    <w:qFormat/>
    <w:uiPriority w:val="99"/>
    <w:rPr>
      <w:rFonts w:eastAsia="仿宋" w:cstheme="minorBidi"/>
      <w:kern w:val="2"/>
      <w:sz w:val="32"/>
      <w:szCs w:val="22"/>
    </w:rPr>
  </w:style>
  <w:style w:type="character" w:customStyle="1" w:styleId="59">
    <w:name w:val="批注框文本 Char1"/>
    <w:basedOn w:val="16"/>
    <w:link w:val="9"/>
    <w:semiHidden/>
    <w:qFormat/>
    <w:uiPriority w:val="99"/>
    <w:rPr>
      <w:rFonts w:eastAsia="仿宋" w:cstheme="minorBidi"/>
      <w:kern w:val="2"/>
      <w:sz w:val="18"/>
      <w:szCs w:val="18"/>
    </w:rPr>
  </w:style>
  <w:style w:type="character" w:customStyle="1" w:styleId="60">
    <w:name w:val="批注主题 Char1"/>
    <w:basedOn w:val="58"/>
    <w:semiHidden/>
    <w:qFormat/>
    <w:uiPriority w:val="99"/>
    <w:rPr>
      <w:rFonts w:eastAsia="仿宋" w:cstheme="minorBidi"/>
      <w:b/>
      <w:bCs/>
      <w:kern w:val="2"/>
      <w:sz w:val="32"/>
      <w:szCs w:val="22"/>
    </w:rPr>
  </w:style>
  <w:style w:type="character" w:customStyle="1" w:styleId="61">
    <w:name w:val="日期 Char1"/>
    <w:basedOn w:val="16"/>
    <w:semiHidden/>
    <w:qFormat/>
    <w:uiPriority w:val="99"/>
    <w:rPr>
      <w:rFonts w:eastAsia="仿宋" w:cstheme="minorBidi"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2901</Words>
  <Characters>3013</Characters>
  <Lines>69</Lines>
  <Paragraphs>19</Paragraphs>
  <TotalTime>1</TotalTime>
  <ScaleCrop>false</ScaleCrop>
  <LinksUpToDate>false</LinksUpToDate>
  <CharactersWithSpaces>3057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2023-10-10T07:35:00Z</dcterms:created>
  <dc:creator>liqian</dc:creator>
  <cp:lastModifiedBy>房正</cp:lastModifiedBy>
  <dcterms:modified xsi:type="dcterms:W3CDTF">2026-04-15T02:10:21Z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33076B4C2A354A15949869931E382204_13</vt:lpwstr>
  </property>
  <property fmtid="{D5CDD505-2E9C-101B-9397-08002B2CF9AE}" pid="4" name="KSOTemplateDocerSaveRecord">
    <vt:lpwstr>eyJoZGlkIjoiMGUyOGZlMzdlZWEyMGFlYzc0ZWE1MGJlZjA4NmY3NTMiLCJ1c2VySWQiOiIyNzM3NDc2MDMifQ==</vt:lpwstr>
  </property>
</Properties>
</file>