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45DF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方正小标宋简体" w:hAnsi="宋体" w:eastAsia="方正小标宋简体" w:cs="黑体"/>
          <w:spacing w:val="2"/>
          <w:w w:val="98"/>
          <w:kern w:val="0"/>
          <w:sz w:val="44"/>
          <w:szCs w:val="44"/>
        </w:rPr>
      </w:pPr>
      <w:r>
        <w:rPr>
          <w:rFonts w:hint="eastAsia" w:ascii="方正小标宋简体" w:hAnsi="宋体" w:eastAsia="方正小标宋简体" w:cs="黑体"/>
          <w:spacing w:val="2"/>
          <w:w w:val="98"/>
          <w:kern w:val="0"/>
          <w:sz w:val="44"/>
          <w:szCs w:val="44"/>
        </w:rPr>
        <w:t xml:space="preserve">《绿色食品 </w:t>
      </w:r>
      <w:r>
        <w:rPr>
          <w:rFonts w:hint="eastAsia" w:ascii="方正小标宋简体" w:hAnsi="宋体" w:eastAsia="方正小标宋简体" w:cs="黑体"/>
          <w:spacing w:val="2"/>
          <w:w w:val="98"/>
          <w:kern w:val="0"/>
          <w:sz w:val="44"/>
          <w:szCs w:val="44"/>
          <w:lang w:val="en-US" w:eastAsia="zh-CN"/>
        </w:rPr>
        <w:t>长江中下游</w:t>
      </w:r>
      <w:r>
        <w:rPr>
          <w:rFonts w:hint="eastAsia" w:ascii="方正小标宋简体" w:hAnsi="宋体" w:eastAsia="方正小标宋简体" w:cs="黑体"/>
          <w:spacing w:val="2"/>
          <w:w w:val="98"/>
          <w:kern w:val="0"/>
          <w:sz w:val="44"/>
          <w:szCs w:val="44"/>
        </w:rPr>
        <w:t>地区水稻生产</w:t>
      </w:r>
    </w:p>
    <w:p w14:paraId="011343C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方正小标宋简体" w:hAnsi="宋体" w:eastAsia="方正小标宋简体" w:cs="黑体"/>
          <w:spacing w:val="2"/>
          <w:kern w:val="0"/>
          <w:sz w:val="48"/>
          <w:szCs w:val="44"/>
        </w:rPr>
      </w:pPr>
      <w:r>
        <w:rPr>
          <w:rFonts w:hint="eastAsia" w:ascii="方正小标宋简体" w:hAnsi="宋体" w:eastAsia="方正小标宋简体" w:cs="黑体"/>
          <w:spacing w:val="2"/>
          <w:w w:val="98"/>
          <w:kern w:val="0"/>
          <w:sz w:val="44"/>
          <w:szCs w:val="44"/>
        </w:rPr>
        <w:t>操作规程》</w:t>
      </w:r>
      <w:r>
        <w:rPr>
          <w:rFonts w:hint="eastAsia" w:ascii="方正小标宋简体" w:hAnsi="宋体" w:eastAsia="方正小标宋简体" w:cs="黑体"/>
          <w:spacing w:val="2"/>
          <w:kern w:val="0"/>
          <w:sz w:val="44"/>
          <w:szCs w:val="44"/>
        </w:rPr>
        <w:t>团体标准编制说明</w:t>
      </w:r>
    </w:p>
    <w:p w14:paraId="4FE00ED9">
      <w:pPr>
        <w:pStyle w:val="2"/>
        <w:keepNext/>
        <w:keepLines/>
        <w:pageBreakBefore w:val="0"/>
        <w:widowControl w:val="0"/>
        <w:kinsoku/>
        <w:wordWrap/>
        <w:overflowPunct/>
        <w:topLinePunct w:val="0"/>
        <w:autoSpaceDE/>
        <w:autoSpaceDN/>
        <w:bidi w:val="0"/>
        <w:adjustRightInd w:val="0"/>
        <w:snapToGrid w:val="0"/>
        <w:spacing w:before="219" w:beforeLines="50" w:line="600" w:lineRule="exact"/>
        <w:ind w:firstLine="640"/>
        <w:jc w:val="both"/>
        <w:textAlignment w:val="auto"/>
        <w:rPr>
          <w:rFonts w:hint="default" w:ascii="Times New Roman" w:hAnsi="Times New Roman" w:cs="Times New Roman"/>
        </w:rPr>
      </w:pPr>
      <w:r>
        <w:rPr>
          <w:rFonts w:hint="default" w:ascii="Times New Roman" w:hAnsi="Times New Roman" w:cs="Times New Roman"/>
        </w:rPr>
        <w:t>一、团体标准的制定背景</w:t>
      </w:r>
    </w:p>
    <w:p w14:paraId="500589B1">
      <w:pPr>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水稻是我国第二大的粮食作物，水稻生产事关国家口粮安全、百姓福祉和社会稳定。中国是世界上最大的稻米生产国和消费国，年均稻谷产量和消费量占世界近三成。全国34个省级行政区中，除青海省外，其他33个省均有水稻的种植。2024年全国水稻栽培面积约2901万公顷，产量约20753万吨，栽培面积超过170万公顷的省份有黑龙江、湖南、江西、江苏、湖北、安徽、四川、广东、广西。</w:t>
      </w:r>
    </w:p>
    <w:p w14:paraId="50698821">
      <w:pPr>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水稻病虫害的发生与当地的气候、生产方式、防治措施等有关，不同地区病虫害发生具有较大差异。</w:t>
      </w:r>
      <w:r>
        <w:rPr>
          <w:rFonts w:hint="default" w:ascii="Times New Roman" w:hAnsi="Times New Roman" w:eastAsia="仿宋_GB2312" w:cs="Times New Roman"/>
          <w:lang w:val="en-US" w:eastAsia="zh-CN"/>
        </w:rPr>
        <w:t>长江中下游地区属于</w:t>
      </w:r>
      <w:r>
        <w:rPr>
          <w:rFonts w:hint="default" w:ascii="Times New Roman" w:hAnsi="Times New Roman" w:eastAsia="仿宋_GB2312" w:cs="Times New Roman"/>
        </w:rPr>
        <w:t>亚热带季风气候</w:t>
      </w:r>
      <w:r>
        <w:rPr>
          <w:rFonts w:hint="default" w:ascii="Times New Roman" w:hAnsi="Times New Roman" w:eastAsia="仿宋_GB2312" w:cs="Times New Roman"/>
          <w:lang w:eastAsia="zh-CN"/>
        </w:rPr>
        <w:t>，</w:t>
      </w:r>
      <w:r>
        <w:rPr>
          <w:rFonts w:hint="default" w:ascii="Times New Roman" w:hAnsi="Times New Roman" w:eastAsia="仿宋_GB2312" w:cs="Times New Roman"/>
        </w:rPr>
        <w:t>特点</w:t>
      </w:r>
      <w:r>
        <w:rPr>
          <w:rFonts w:hint="default" w:ascii="Times New Roman" w:hAnsi="Times New Roman" w:eastAsia="仿宋_GB2312" w:cs="Times New Roman"/>
          <w:lang w:eastAsia="zh-CN"/>
        </w:rPr>
        <w:t>是</w:t>
      </w:r>
      <w:r>
        <w:rPr>
          <w:rFonts w:hint="default" w:ascii="Times New Roman" w:hAnsi="Times New Roman" w:eastAsia="仿宋_GB2312" w:cs="Times New Roman"/>
        </w:rPr>
        <w:t>冬季温和少雨，夏季高温多雨。这种气候对农业生产特别有利，所以长江中下游地区工农业都十分发达</w:t>
      </w:r>
      <w:r>
        <w:rPr>
          <w:rFonts w:hint="default" w:ascii="Times New Roman" w:hAnsi="Times New Roman" w:eastAsia="仿宋_GB2312" w:cs="Times New Roman"/>
          <w:lang w:eastAsia="zh-CN"/>
        </w:rPr>
        <w:t>。</w:t>
      </w:r>
      <w:r>
        <w:rPr>
          <w:rFonts w:hint="default" w:ascii="Times New Roman" w:hAnsi="Times New Roman" w:eastAsia="仿宋_GB2312" w:cs="Times New Roman"/>
        </w:rPr>
        <w:t>绿色食品水稻需按照绿色标准进行生产，其生产的产地环境选择、投入品使用、病虫害防治都比常规水稻生产要求更严格。水稻生产传统的化学防治会对生态环境造成污染，破坏生态平衡，长期使用同一种农药会导致病虫害产生抗药性，降低防治效果，过度依赖农药会导致农产品中农药残留超标，影响食品安全。病虫害绿色防控以减少化学农药使用量为目标，采取生态控制、生物防治、物理防治、科学用药等环境友好型措施来控制有害生物，是实施农药零增长的重要途径，也是新时代农业发展的必然要求。水稻病虫害大都具有跨区流行、突发</w:t>
      </w:r>
      <w:r>
        <w:rPr>
          <w:rFonts w:hint="default" w:ascii="Times New Roman" w:hAnsi="Times New Roman" w:eastAsia="仿宋_GB2312" w:cs="Times New Roman"/>
          <w:lang w:eastAsia="zh-CN"/>
        </w:rPr>
        <w:t>暴发</w:t>
      </w:r>
      <w:r>
        <w:rPr>
          <w:rFonts w:hint="default" w:ascii="Times New Roman" w:hAnsi="Times New Roman" w:eastAsia="仿宋_GB2312" w:cs="Times New Roman"/>
        </w:rPr>
        <w:t>、致灾性强等特性，目前防治系统不够完整、防治手段不够绿色高效，影响水稻的产量和质量，因此，制定水稻全程质量控制的生产操作规程和病虫害绿色防控技术对提高水稻安全生产水平、促进水稻产业绿色高质高效发展尤为重要。</w:t>
      </w:r>
    </w:p>
    <w:p w14:paraId="120AB933">
      <w:pPr>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为规范</w:t>
      </w:r>
      <w:r>
        <w:rPr>
          <w:rFonts w:hint="default" w:ascii="Times New Roman" w:hAnsi="Times New Roman" w:eastAsia="仿宋_GB2312" w:cs="Times New Roman"/>
          <w:lang w:val="en-US" w:eastAsia="zh-CN"/>
        </w:rPr>
        <w:t>长江中下游</w:t>
      </w:r>
      <w:r>
        <w:rPr>
          <w:rFonts w:hint="default" w:ascii="Times New Roman" w:hAnsi="Times New Roman" w:eastAsia="仿宋_GB2312" w:cs="Times New Roman"/>
        </w:rPr>
        <w:t>地区绿色食品水稻生产主体生产行为，</w:t>
      </w:r>
      <w:r>
        <w:rPr>
          <w:rFonts w:hint="default" w:ascii="Times New Roman" w:hAnsi="Times New Roman" w:eastAsia="仿宋_GB2312" w:cs="Times New Roman"/>
          <w:lang w:eastAsia="zh-CN"/>
        </w:rPr>
        <w:t>亟须</w:t>
      </w:r>
      <w:r>
        <w:rPr>
          <w:rFonts w:hint="default" w:ascii="Times New Roman" w:hAnsi="Times New Roman" w:eastAsia="仿宋_GB2312" w:cs="Times New Roman"/>
        </w:rPr>
        <w:t>制定区域性绿色食品水稻生产操作规程团体标准，指导生产主体按标生产，实现绿色食品水稻的标准化生产和绿色防控。为此，中国绿色食品发展中心、</w:t>
      </w:r>
      <w:r>
        <w:rPr>
          <w:rFonts w:hint="default" w:ascii="Times New Roman" w:hAnsi="Times New Roman" w:eastAsia="仿宋_GB2312" w:cs="Times New Roman"/>
          <w:color w:val="000000" w:themeColor="text1"/>
          <w:lang w:val="en-US" w:eastAsia="zh-CN"/>
          <w14:textFill>
            <w14:solidFill>
              <w14:schemeClr w14:val="tx1"/>
            </w14:solidFill>
          </w14:textFill>
        </w:rPr>
        <w:t>安徽省绿食品管理办公室、安徽省农业科学院水稻研究所、中国农业科学院作物科学研究所</w:t>
      </w:r>
      <w:r>
        <w:rPr>
          <w:rFonts w:hint="default" w:ascii="Times New Roman" w:hAnsi="Times New Roman" w:eastAsia="仿宋_GB2312" w:cs="Times New Roman"/>
        </w:rPr>
        <w:t>等单位，按照绿色食品相关产品标准、《绿色食品 农药使用准则</w:t>
      </w:r>
      <w:r>
        <w:rPr>
          <w:rFonts w:hint="default" w:ascii="Times New Roman" w:hAnsi="Times New Roman" w:eastAsia="仿宋_GB2312" w:cs="Times New Roman"/>
          <w:lang w:eastAsia="zh-CN"/>
        </w:rPr>
        <w:t>》《</w:t>
      </w:r>
      <w:r>
        <w:rPr>
          <w:rFonts w:hint="default" w:ascii="Times New Roman" w:hAnsi="Times New Roman" w:eastAsia="仿宋_GB2312" w:cs="Times New Roman"/>
        </w:rPr>
        <w:t>绿色食品 肥料使用准则</w:t>
      </w:r>
      <w:r>
        <w:rPr>
          <w:rFonts w:hint="default" w:ascii="Times New Roman" w:hAnsi="Times New Roman" w:eastAsia="仿宋_GB2312" w:cs="Times New Roman"/>
          <w:lang w:eastAsia="zh-CN"/>
        </w:rPr>
        <w:t>》《</w:t>
      </w:r>
      <w:r>
        <w:rPr>
          <w:rFonts w:hint="default" w:ascii="Times New Roman" w:hAnsi="Times New Roman" w:eastAsia="仿宋_GB2312" w:cs="Times New Roman"/>
        </w:rPr>
        <w:t>绿色食品 储藏运输准则》等，总结制定了</w:t>
      </w:r>
      <w:r>
        <w:rPr>
          <w:rFonts w:hint="default" w:ascii="Times New Roman" w:hAnsi="Times New Roman" w:eastAsia="仿宋_GB2312" w:cs="Times New Roman"/>
          <w:lang w:val="en-US" w:eastAsia="zh-CN"/>
        </w:rPr>
        <w:t>长江中下游</w:t>
      </w:r>
      <w:r>
        <w:rPr>
          <w:rFonts w:hint="default" w:ascii="Times New Roman" w:hAnsi="Times New Roman" w:eastAsia="仿宋_GB2312" w:cs="Times New Roman"/>
        </w:rPr>
        <w:t xml:space="preserve">地区绿色食品水稻生产过程控制的关键技术操作规程，经多地绿色食品水稻生产主体试验示范有效地提高了水稻的标准化生产水平，解决了农药超标的难点、堵点问题，提高了水稻生产效益和经济效益，为此，按照国家相关标准的制定要求，形成了《绿色食品 </w:t>
      </w:r>
      <w:r>
        <w:rPr>
          <w:rFonts w:hint="default" w:ascii="Times New Roman" w:hAnsi="Times New Roman" w:eastAsia="仿宋_GB2312" w:cs="Times New Roman"/>
          <w:lang w:val="en-US" w:eastAsia="zh-CN"/>
        </w:rPr>
        <w:t>长江中下游</w:t>
      </w:r>
      <w:r>
        <w:rPr>
          <w:rFonts w:hint="default" w:ascii="Times New Roman" w:hAnsi="Times New Roman" w:eastAsia="仿宋_GB2312" w:cs="Times New Roman"/>
        </w:rPr>
        <w:t>地区水稻生产操作规程》团体标准的报审稿，在规程制定过程中，突出增强绿色食品的质量标准要求、增强生产操作过程中的可操作性，有效</w:t>
      </w:r>
      <w:r>
        <w:rPr>
          <w:rFonts w:hint="default" w:ascii="Times New Roman" w:hAnsi="Times New Roman" w:eastAsia="仿宋_GB2312" w:cs="Times New Roman"/>
          <w:lang w:eastAsia="zh-CN"/>
        </w:rPr>
        <w:t>地</w:t>
      </w:r>
      <w:r>
        <w:rPr>
          <w:rFonts w:hint="default" w:ascii="Times New Roman" w:hAnsi="Times New Roman" w:eastAsia="仿宋_GB2312" w:cs="Times New Roman"/>
        </w:rPr>
        <w:t>提升了标准使用的实用性和可操作性。也为促进</w:t>
      </w:r>
      <w:r>
        <w:rPr>
          <w:rFonts w:hint="default" w:ascii="Times New Roman" w:hAnsi="Times New Roman" w:eastAsia="仿宋_GB2312" w:cs="Times New Roman"/>
          <w:lang w:val="en-US" w:eastAsia="zh-CN"/>
        </w:rPr>
        <w:t>长江中下游</w:t>
      </w:r>
      <w:r>
        <w:rPr>
          <w:rFonts w:hint="default" w:ascii="Times New Roman" w:hAnsi="Times New Roman" w:eastAsia="仿宋_GB2312" w:cs="Times New Roman"/>
        </w:rPr>
        <w:t>地区绿色食品水稻生产提供技术支持与标准要求，为绿色食品水稻生产主体的标准化、规范化生产提供依据。</w:t>
      </w:r>
    </w:p>
    <w:p w14:paraId="1C977941">
      <w:pPr>
        <w:pStyle w:val="2"/>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cs="Times New Roman"/>
        </w:rPr>
      </w:pPr>
      <w:r>
        <w:rPr>
          <w:rFonts w:hint="default" w:ascii="Times New Roman" w:hAnsi="Times New Roman" w:cs="Times New Roman"/>
        </w:rPr>
        <w:t>二、团体标准的任务来源、起草单位、起草人</w:t>
      </w:r>
    </w:p>
    <w:p w14:paraId="3D3F375B">
      <w:pPr>
        <w:pStyle w:val="3"/>
        <w:pageBreakBefore w:val="0"/>
        <w:widowControl w:val="0"/>
        <w:kinsoku/>
        <w:wordWrap/>
        <w:overflowPunct/>
        <w:topLinePunct w:val="0"/>
        <w:autoSpaceDE/>
        <w:autoSpaceDN/>
        <w:bidi w:val="0"/>
        <w:adjustRightInd w:val="0"/>
        <w:snapToGrid w:val="0"/>
        <w:spacing w:line="600" w:lineRule="exact"/>
        <w:ind w:firstLine="482"/>
        <w:jc w:val="both"/>
        <w:textAlignment w:val="auto"/>
        <w:rPr>
          <w:rFonts w:hint="default" w:ascii="Times New Roman" w:hAnsi="Times New Roman" w:cs="Times New Roman"/>
        </w:rPr>
      </w:pPr>
      <w:r>
        <w:rPr>
          <w:rFonts w:hint="default" w:ascii="Times New Roman" w:hAnsi="Times New Roman" w:cs="Times New Roman"/>
        </w:rPr>
        <w:t>（一）任务来源</w:t>
      </w:r>
    </w:p>
    <w:p w14:paraId="65ABE0DD">
      <w:pPr>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cs="Times New Roman"/>
          <w:color w:val="000000"/>
          <w:szCs w:val="32"/>
        </w:rPr>
      </w:pPr>
      <w:r>
        <w:rPr>
          <w:rFonts w:hint="default" w:ascii="Times New Roman" w:hAnsi="Times New Roman" w:eastAsia="仿宋_GB2312" w:cs="Times New Roman"/>
          <w:color w:val="000000"/>
          <w:szCs w:val="32"/>
        </w:rPr>
        <w:t>根据中国绿色食品协会《中国绿色食品协会关于印发2026年35项绿色食品生产操作规程团体标准制修订计划的通知》（中绿协〔2025〕5号）文件要求，由中国绿色食品发展中心、</w:t>
      </w:r>
      <w:r>
        <w:rPr>
          <w:rFonts w:hint="default" w:ascii="Times New Roman" w:hAnsi="Times New Roman" w:eastAsia="仿宋_GB2312" w:cs="Times New Roman"/>
          <w:color w:val="000000"/>
          <w:szCs w:val="32"/>
          <w:lang w:val="en-US" w:eastAsia="zh-CN"/>
        </w:rPr>
        <w:t>安徽省绿色食品管理办公室</w:t>
      </w:r>
      <w:r>
        <w:rPr>
          <w:rFonts w:hint="default" w:ascii="Times New Roman" w:hAnsi="Times New Roman" w:eastAsia="仿宋_GB2312" w:cs="Times New Roman"/>
          <w:color w:val="000000"/>
          <w:szCs w:val="32"/>
        </w:rPr>
        <w:t>等单位承担《绿色食品 华南地区水稻生产操作规程》制定工作。</w:t>
      </w:r>
    </w:p>
    <w:p w14:paraId="3F81679C">
      <w:pPr>
        <w:pStyle w:val="3"/>
        <w:pageBreakBefore w:val="0"/>
        <w:widowControl w:val="0"/>
        <w:kinsoku/>
        <w:wordWrap/>
        <w:overflowPunct/>
        <w:topLinePunct w:val="0"/>
        <w:autoSpaceDE/>
        <w:autoSpaceDN/>
        <w:bidi w:val="0"/>
        <w:adjustRightInd w:val="0"/>
        <w:snapToGrid w:val="0"/>
        <w:spacing w:line="600" w:lineRule="exact"/>
        <w:ind w:firstLine="482"/>
        <w:jc w:val="both"/>
        <w:textAlignment w:val="auto"/>
        <w:rPr>
          <w:rFonts w:hint="default" w:ascii="Times New Roman" w:hAnsi="Times New Roman" w:cs="Times New Roman"/>
        </w:rPr>
      </w:pPr>
      <w:r>
        <w:rPr>
          <w:rFonts w:hint="default" w:ascii="Times New Roman" w:hAnsi="Times New Roman" w:cs="Times New Roman"/>
        </w:rPr>
        <w:t>（二）起草单位</w:t>
      </w:r>
    </w:p>
    <w:p w14:paraId="4AFE1A9A">
      <w:pPr>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Cs w:val="32"/>
          <w:lang w:val="en-US" w:eastAsia="zh-CN"/>
        </w:rPr>
        <w:t>*</w:t>
      </w:r>
      <w:bookmarkStart w:id="2" w:name="_GoBack"/>
      <w:bookmarkEnd w:id="2"/>
    </w:p>
    <w:p w14:paraId="015177D8">
      <w:pPr>
        <w:pStyle w:val="3"/>
        <w:pageBreakBefore w:val="0"/>
        <w:widowControl w:val="0"/>
        <w:kinsoku/>
        <w:wordWrap/>
        <w:overflowPunct/>
        <w:topLinePunct w:val="0"/>
        <w:autoSpaceDE/>
        <w:autoSpaceDN/>
        <w:bidi w:val="0"/>
        <w:adjustRightInd w:val="0"/>
        <w:snapToGrid w:val="0"/>
        <w:spacing w:line="600" w:lineRule="exact"/>
        <w:ind w:firstLine="482"/>
        <w:jc w:val="both"/>
        <w:textAlignment w:val="auto"/>
        <w:rPr>
          <w:rFonts w:hint="default" w:ascii="Times New Roman" w:hAnsi="Times New Roman" w:cs="Times New Roman"/>
        </w:rPr>
      </w:pPr>
      <w:r>
        <w:rPr>
          <w:rFonts w:hint="default" w:ascii="Times New Roman" w:hAnsi="Times New Roman" w:cs="Times New Roman"/>
        </w:rPr>
        <w:t>（三）主要起草人</w:t>
      </w:r>
    </w:p>
    <w:p w14:paraId="2749B9D2">
      <w:pPr>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w:t>
      </w:r>
    </w:p>
    <w:p w14:paraId="7F85DBC6">
      <w:pPr>
        <w:pStyle w:val="2"/>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cs="Times New Roman"/>
        </w:rPr>
      </w:pPr>
      <w:r>
        <w:rPr>
          <w:rFonts w:hint="default" w:ascii="Times New Roman" w:hAnsi="Times New Roman" w:cs="Times New Roman"/>
        </w:rPr>
        <w:t>三、团体标准的编制情况</w:t>
      </w:r>
    </w:p>
    <w:p w14:paraId="3E4162FE">
      <w:pPr>
        <w:pStyle w:val="3"/>
        <w:pageBreakBefore w:val="0"/>
        <w:widowControl w:val="0"/>
        <w:kinsoku/>
        <w:wordWrap/>
        <w:overflowPunct/>
        <w:topLinePunct w:val="0"/>
        <w:autoSpaceDE/>
        <w:autoSpaceDN/>
        <w:bidi w:val="0"/>
        <w:adjustRightInd w:val="0"/>
        <w:snapToGrid w:val="0"/>
        <w:spacing w:line="600" w:lineRule="exact"/>
        <w:ind w:firstLine="482"/>
        <w:jc w:val="both"/>
        <w:textAlignment w:val="auto"/>
        <w:rPr>
          <w:rFonts w:hint="default" w:ascii="Times New Roman" w:hAnsi="Times New Roman" w:cs="Times New Roman"/>
        </w:rPr>
      </w:pPr>
      <w:r>
        <w:rPr>
          <w:rFonts w:hint="default" w:ascii="Times New Roman" w:hAnsi="Times New Roman" w:cs="Times New Roman"/>
        </w:rPr>
        <w:t>（一）文献收集和调研</w:t>
      </w:r>
    </w:p>
    <w:p w14:paraId="0660ED3E">
      <w:pPr>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1.查阅了中国绿色食品发展中心《绿色食品水稻绿色防控技术指南</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水稻全程机械化生产技术规范》和《</w:t>
      </w:r>
      <w:r>
        <w:rPr>
          <w:rFonts w:hint="default" w:ascii="Times New Roman" w:hAnsi="Times New Roman" w:eastAsia="仿宋_GB2312" w:cs="Times New Roman"/>
          <w:color w:val="000000" w:themeColor="text1"/>
          <w:lang w:val="en-US" w:eastAsia="zh-CN"/>
          <w14:textFill>
            <w14:solidFill>
              <w14:schemeClr w14:val="tx1"/>
            </w14:solidFill>
          </w14:textFill>
        </w:rPr>
        <w:t>水稻生产全程质量控制技术规范</w:t>
      </w:r>
      <w:r>
        <w:rPr>
          <w:rFonts w:hint="default" w:ascii="Times New Roman" w:hAnsi="Times New Roman" w:eastAsia="仿宋_GB2312" w:cs="Times New Roman"/>
          <w:color w:val="000000" w:themeColor="text1"/>
          <w14:textFill>
            <w14:solidFill>
              <w14:schemeClr w14:val="tx1"/>
            </w14:solidFill>
          </w14:textFill>
        </w:rPr>
        <w:t>》等生产相关技术规范；</w:t>
      </w:r>
    </w:p>
    <w:p w14:paraId="4F83ED5A">
      <w:pPr>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2.根据国家标准《粮食作物种子 第1部分：禾谷类》绿色食品相关产品标准、《绿色食品 农药使用准则</w:t>
      </w:r>
      <w:r>
        <w:rPr>
          <w:rFonts w:hint="default" w:ascii="Times New Roman" w:hAnsi="Times New Roman" w:eastAsia="仿宋_GB2312" w:cs="Times New Roman"/>
          <w:lang w:eastAsia="zh-CN"/>
        </w:rPr>
        <w:t>》《</w:t>
      </w:r>
      <w:r>
        <w:rPr>
          <w:rFonts w:hint="default" w:ascii="Times New Roman" w:hAnsi="Times New Roman" w:eastAsia="仿宋_GB2312" w:cs="Times New Roman"/>
        </w:rPr>
        <w:t>绿色食品 肥料使用准则</w:t>
      </w:r>
      <w:r>
        <w:rPr>
          <w:rFonts w:hint="default" w:ascii="Times New Roman" w:hAnsi="Times New Roman" w:eastAsia="仿宋_GB2312" w:cs="Times New Roman"/>
          <w:lang w:eastAsia="zh-CN"/>
        </w:rPr>
        <w:t>》《</w:t>
      </w:r>
      <w:r>
        <w:rPr>
          <w:rFonts w:hint="default" w:ascii="Times New Roman" w:hAnsi="Times New Roman" w:eastAsia="仿宋_GB2312" w:cs="Times New Roman"/>
        </w:rPr>
        <w:t>绿色食品 储藏运输准则》作为技术性参考依据；</w:t>
      </w:r>
    </w:p>
    <w:p w14:paraId="2C7977B4">
      <w:pPr>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3.对</w:t>
      </w:r>
      <w:r>
        <w:rPr>
          <w:rFonts w:hint="default" w:ascii="Times New Roman" w:hAnsi="Times New Roman" w:eastAsia="仿宋_GB2312" w:cs="Times New Roman"/>
          <w:color w:val="000000" w:themeColor="text1"/>
          <w:lang w:val="en-US" w:eastAsia="zh-CN"/>
          <w14:textFill>
            <w14:solidFill>
              <w14:schemeClr w14:val="tx1"/>
            </w14:solidFill>
          </w14:textFill>
        </w:rPr>
        <w:t>安徽</w:t>
      </w:r>
      <w:r>
        <w:rPr>
          <w:rFonts w:hint="default" w:ascii="Times New Roman" w:hAnsi="Times New Roman" w:eastAsia="仿宋_GB2312" w:cs="Times New Roman"/>
          <w:color w:val="000000" w:themeColor="text1"/>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江苏</w:t>
      </w:r>
      <w:r>
        <w:rPr>
          <w:rFonts w:hint="default" w:ascii="Times New Roman" w:hAnsi="Times New Roman" w:eastAsia="仿宋_GB2312" w:cs="Times New Roman"/>
          <w:color w:val="000000" w:themeColor="text1"/>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河南等</w:t>
      </w:r>
      <w:r>
        <w:rPr>
          <w:rFonts w:hint="default" w:ascii="Times New Roman" w:hAnsi="Times New Roman" w:eastAsia="仿宋_GB2312" w:cs="Times New Roman"/>
          <w:color w:val="000000" w:themeColor="text1"/>
          <w14:textFill>
            <w14:solidFill>
              <w14:schemeClr w14:val="tx1"/>
            </w14:solidFill>
          </w14:textFill>
        </w:rPr>
        <w:t>地区的绿色食品水稻生产实际进行了调研和分析，注重绿色食品水稻生产的关键技术点控制和实际可操作性。</w:t>
      </w:r>
    </w:p>
    <w:p w14:paraId="2FC63032">
      <w:pPr>
        <w:pStyle w:val="3"/>
        <w:pageBreakBefore w:val="0"/>
        <w:widowControl w:val="0"/>
        <w:kinsoku/>
        <w:wordWrap/>
        <w:overflowPunct/>
        <w:topLinePunct w:val="0"/>
        <w:autoSpaceDE/>
        <w:autoSpaceDN/>
        <w:bidi w:val="0"/>
        <w:adjustRightInd w:val="0"/>
        <w:snapToGrid w:val="0"/>
        <w:spacing w:line="600" w:lineRule="exact"/>
        <w:ind w:firstLine="482"/>
        <w:jc w:val="both"/>
        <w:textAlignment w:val="auto"/>
        <w:rPr>
          <w:rFonts w:hint="default" w:ascii="Times New Roman" w:hAnsi="Times New Roman" w:cs="Times New Roman"/>
        </w:rPr>
      </w:pPr>
      <w:r>
        <w:rPr>
          <w:rFonts w:hint="default" w:ascii="Times New Roman" w:hAnsi="Times New Roman" w:cs="Times New Roman"/>
        </w:rPr>
        <w:t>（二）工作过程</w:t>
      </w:r>
    </w:p>
    <w:p w14:paraId="178D1C8C">
      <w:pPr>
        <w:ind w:firstLine="640"/>
      </w:pPr>
      <w:r>
        <w:rPr>
          <w:rFonts w:hint="eastAsia"/>
        </w:rPr>
        <w:t>本团体标准的制定拟经中心内部研讨、成立标准起草组、标准立项、资料收集调研及起草、公开征求意见、标准修改完善、专家审定等七个环节。</w:t>
      </w:r>
    </w:p>
    <w:p w14:paraId="50F1351F">
      <w:pPr>
        <w:numPr>
          <w:ilvl w:val="0"/>
          <w:numId w:val="2"/>
        </w:numPr>
        <w:ind w:firstLine="643"/>
        <w:rPr>
          <w:b/>
          <w:bCs/>
        </w:rPr>
      </w:pPr>
      <w:r>
        <w:rPr>
          <w:b/>
          <w:bCs/>
        </w:rPr>
        <w:t>2025</w:t>
      </w:r>
      <w:r>
        <w:rPr>
          <w:rFonts w:hint="eastAsia"/>
          <w:b/>
          <w:bCs/>
        </w:rPr>
        <w:t>年12月  内部研讨</w:t>
      </w:r>
    </w:p>
    <w:p w14:paraId="11056C2B">
      <w:pPr>
        <w:ind w:firstLine="640"/>
        <w:rPr>
          <w:b/>
          <w:bCs/>
        </w:rPr>
      </w:pPr>
      <w:r>
        <w:rPr>
          <w:rFonts w:hint="eastAsia"/>
        </w:rPr>
        <w:t>2025年12月，中心先后组织标准方面专家及相关处室人员召开研讨会，初步制定了绿色食品生产操作规程工作方案，确定中国绿色食品协会为归口单位，拟定了首批制定的35项规程名单。</w:t>
      </w:r>
    </w:p>
    <w:p w14:paraId="5D5B4398">
      <w:pPr>
        <w:ind w:firstLine="643"/>
        <w:rPr>
          <w:rFonts w:cs="宋体"/>
          <w:b/>
          <w:bCs/>
        </w:rPr>
      </w:pPr>
      <w:r>
        <w:rPr>
          <w:rFonts w:hint="eastAsia" w:cs="宋体"/>
          <w:b/>
          <w:bCs/>
        </w:rPr>
        <w:t>2.2026年1月-2月 成立标准起草组</w:t>
      </w:r>
    </w:p>
    <w:p w14:paraId="6C2FF3AB">
      <w:pPr>
        <w:ind w:firstLine="640"/>
        <w:rPr>
          <w:rFonts w:cs="宋体"/>
        </w:rPr>
      </w:pPr>
      <w:r>
        <w:rPr>
          <w:rFonts w:hint="eastAsia" w:cs="宋体"/>
        </w:rPr>
        <w:t xml:space="preserve">2026年1月-2月，在研讨会的基础上，中心确定了各项规程的分工、进度计划，并成立了标准起草组。其中，《绿色食品 </w:t>
      </w:r>
      <w:r>
        <w:rPr>
          <w:rFonts w:hint="eastAsia" w:cs="宋体"/>
          <w:lang w:eastAsia="zh-CN"/>
        </w:rPr>
        <w:t>长江中下游</w:t>
      </w:r>
      <w:r>
        <w:rPr>
          <w:rFonts w:hint="eastAsia" w:cs="宋体"/>
        </w:rPr>
        <w:t>地区水稻生产操作规程》由</w:t>
      </w:r>
      <w:r>
        <w:rPr>
          <w:rFonts w:hint="eastAsia"/>
          <w:color w:val="000000" w:themeColor="text1"/>
          <w14:textFill>
            <w14:solidFill>
              <w14:schemeClr w14:val="tx1"/>
            </w14:solidFill>
          </w14:textFill>
        </w:rPr>
        <w:t>中国绿色食品发展中心、</w:t>
      </w:r>
      <w:r>
        <w:rPr>
          <w:rFonts w:hint="eastAsia" w:ascii="仿宋_GB2312" w:hAnsi="仿宋_GB2312" w:eastAsia="仿宋_GB2312" w:cs="仿宋_GB2312"/>
          <w:color w:val="C00000"/>
          <w:szCs w:val="32"/>
          <w:lang w:val="en-US" w:eastAsia="zh-CN"/>
        </w:rPr>
        <w:t>安徽省绿色食品管理办公室</w:t>
      </w:r>
      <w:r>
        <w:rPr>
          <w:rFonts w:hint="eastAsia"/>
          <w:color w:val="000000" w:themeColor="text1"/>
          <w14:textFill>
            <w14:solidFill>
              <w14:schemeClr w14:val="tx1"/>
            </w14:solidFill>
          </w14:textFill>
        </w:rPr>
        <w:t>等</w:t>
      </w:r>
      <w:r>
        <w:rPr>
          <w:rFonts w:hint="eastAsia" w:cs="宋体"/>
        </w:rPr>
        <w:t>单位共同承担起草。</w:t>
      </w:r>
    </w:p>
    <w:p w14:paraId="39D7F8CD">
      <w:pPr>
        <w:ind w:left="640" w:leftChars="200" w:firstLine="0" w:firstLineChars="0"/>
        <w:rPr>
          <w:b/>
          <w:bCs/>
        </w:rPr>
      </w:pPr>
      <w:r>
        <w:rPr>
          <w:rFonts w:hint="eastAsia"/>
          <w:b/>
          <w:bCs/>
        </w:rPr>
        <w:t>3.20</w:t>
      </w:r>
      <w:r>
        <w:rPr>
          <w:b/>
          <w:bCs/>
        </w:rPr>
        <w:t>2</w:t>
      </w:r>
      <w:r>
        <w:rPr>
          <w:rFonts w:hint="eastAsia"/>
          <w:b/>
          <w:bCs/>
        </w:rPr>
        <w:t>6年2月  标准立项</w:t>
      </w:r>
    </w:p>
    <w:p w14:paraId="68C90CF5">
      <w:pPr>
        <w:ind w:firstLine="640"/>
      </w:pPr>
      <w:r>
        <w:rPr>
          <w:rFonts w:hint="eastAsia"/>
        </w:rPr>
        <w:t>按照团标制修订工作相关要求，中国绿色食品协会经过研讨，同意立项首批35项绿色食品 生产操作规程，并于2026年2月6日印发《2026年35项绿色食品生产操作规程团体标准制修订计划的通知》。</w:t>
      </w:r>
    </w:p>
    <w:p w14:paraId="5D525D24">
      <w:pPr>
        <w:ind w:left="640" w:leftChars="200" w:firstLine="0" w:firstLineChars="0"/>
        <w:rPr>
          <w:rFonts w:cs="宋体"/>
          <w:b/>
          <w:bCs/>
        </w:rPr>
      </w:pPr>
      <w:r>
        <w:rPr>
          <w:rFonts w:hint="eastAsia" w:cs="宋体"/>
          <w:b/>
          <w:bCs/>
        </w:rPr>
        <w:t>4.2026年2月至4月，资料收集调研及起草</w:t>
      </w:r>
    </w:p>
    <w:p w14:paraId="212AA1E2">
      <w:pPr>
        <w:ind w:firstLine="640"/>
        <w:rPr>
          <w:rFonts w:cs="宋体"/>
        </w:rPr>
      </w:pPr>
      <w:r>
        <w:rPr>
          <w:rFonts w:hint="eastAsia" w:cs="宋体"/>
        </w:rPr>
        <w:t>2月到4月，标准起草工作组先后查阅收集各方面的资料、标准及文献，并进行了细致、深入的研究分析；通过电话、微信等与相关人员进行了调研，进一步掌握了绿色食品大豆生产的关键技术环节，并形成了标准征求意见稿。</w:t>
      </w:r>
    </w:p>
    <w:p w14:paraId="42CCC72E">
      <w:pPr>
        <w:ind w:firstLine="643"/>
        <w:rPr>
          <w:b/>
          <w:bCs/>
        </w:rPr>
      </w:pPr>
      <w:r>
        <w:rPr>
          <w:rFonts w:hint="eastAsia"/>
          <w:b/>
          <w:bCs/>
        </w:rPr>
        <w:t>5.</w:t>
      </w:r>
      <w:r>
        <w:rPr>
          <w:b/>
          <w:bCs/>
        </w:rPr>
        <w:t xml:space="preserve"> </w:t>
      </w:r>
      <w:r>
        <w:rPr>
          <w:rFonts w:hint="eastAsia"/>
          <w:b/>
          <w:bCs/>
        </w:rPr>
        <w:t>2026年4月-5月  公开征求意见</w:t>
      </w:r>
    </w:p>
    <w:p w14:paraId="06520E94">
      <w:pPr>
        <w:ind w:firstLine="640"/>
      </w:pPr>
      <w:r>
        <w:rPr>
          <w:rFonts w:hint="eastAsia"/>
        </w:rPr>
        <w:t>标准起草工作组将征求意见稿报送中国绿色食品协会，</w:t>
      </w:r>
      <w:r>
        <w:rPr>
          <w:rFonts w:hint="eastAsia"/>
          <w:bCs/>
        </w:rPr>
        <w:t>中国绿色食品协会</w:t>
      </w:r>
      <w:r>
        <w:rPr>
          <w:rFonts w:hint="eastAsia" w:cs="仿宋"/>
        </w:rPr>
        <w:t xml:space="preserve">在协会官网、全国团体标准信息平台对《绿色食品 </w:t>
      </w:r>
      <w:r>
        <w:rPr>
          <w:rFonts w:hint="eastAsia" w:cs="仿宋"/>
          <w:lang w:eastAsia="zh-CN"/>
        </w:rPr>
        <w:t>长江中下游地区</w:t>
      </w:r>
      <w:r>
        <w:rPr>
          <w:rFonts w:hint="eastAsia" w:cs="仿宋"/>
        </w:rPr>
        <w:t>水稻生产操作规程》公开</w:t>
      </w:r>
      <w:r>
        <w:rPr>
          <w:rFonts w:hint="eastAsia"/>
        </w:rPr>
        <w:t>征求意见。</w:t>
      </w:r>
    </w:p>
    <w:p w14:paraId="4409D183">
      <w:pPr>
        <w:numPr>
          <w:ilvl w:val="0"/>
          <w:numId w:val="3"/>
        </w:numPr>
        <w:ind w:firstLine="643"/>
        <w:rPr>
          <w:b/>
        </w:rPr>
      </w:pPr>
      <w:r>
        <w:rPr>
          <w:rFonts w:hint="eastAsia"/>
          <w:b/>
        </w:rPr>
        <w:t>2026年5月  标准修改完善</w:t>
      </w:r>
    </w:p>
    <w:p w14:paraId="171FAC55">
      <w:pPr>
        <w:ind w:firstLine="960" w:firstLineChars="300"/>
        <w:rPr>
          <w:bCs/>
        </w:rPr>
      </w:pPr>
      <w:r>
        <w:rPr>
          <w:rFonts w:hint="eastAsia"/>
          <w:bCs/>
        </w:rPr>
        <w:t>根据征求意见情况，</w:t>
      </w:r>
      <w:r>
        <w:rPr>
          <w:rFonts w:hint="eastAsia" w:cs="仿宋"/>
        </w:rPr>
        <w:t>修改完善标准</w:t>
      </w:r>
      <w:r>
        <w:rPr>
          <w:rFonts w:hint="eastAsia" w:cs="Times New Roman"/>
          <w:bCs/>
        </w:rPr>
        <w:t>文本</w:t>
      </w:r>
      <w:r>
        <w:rPr>
          <w:rFonts w:hint="eastAsia"/>
          <w:bCs/>
        </w:rPr>
        <w:t>，形成送审稿。</w:t>
      </w:r>
    </w:p>
    <w:p w14:paraId="493C16A0">
      <w:pPr>
        <w:numPr>
          <w:ilvl w:val="0"/>
          <w:numId w:val="3"/>
        </w:numPr>
        <w:ind w:firstLine="643"/>
        <w:rPr>
          <w:b/>
        </w:rPr>
      </w:pPr>
      <w:r>
        <w:rPr>
          <w:rFonts w:hint="eastAsia"/>
          <w:b/>
        </w:rPr>
        <w:t>2026年6月  标准审定</w:t>
      </w:r>
    </w:p>
    <w:p w14:paraId="248A09F3">
      <w:pPr>
        <w:ind w:firstLine="640"/>
        <w:rPr>
          <w:bCs/>
        </w:rPr>
      </w:pPr>
      <w:r>
        <w:rPr>
          <w:rFonts w:hint="eastAsia"/>
          <w:bCs/>
        </w:rPr>
        <w:t>中国绿色食品协会组织专家对标准送审稿进行专家评审，标准起草组结合专家审定意见进一步完善标准，形成报批稿。</w:t>
      </w:r>
    </w:p>
    <w:p w14:paraId="20AEBA1C">
      <w:pPr>
        <w:pStyle w:val="2"/>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cs="Times New Roman"/>
        </w:rPr>
      </w:pPr>
      <w:r>
        <w:rPr>
          <w:rFonts w:hint="default" w:ascii="Times New Roman" w:hAnsi="Times New Roman" w:cs="Times New Roman"/>
          <w:kern w:val="0"/>
        </w:rPr>
        <w:t>四、团体标准</w:t>
      </w:r>
      <w:r>
        <w:rPr>
          <w:rFonts w:hint="default" w:ascii="Times New Roman" w:hAnsi="Times New Roman" w:cs="Times New Roman"/>
        </w:rPr>
        <w:t>的编制原则与主要内容</w:t>
      </w:r>
    </w:p>
    <w:p w14:paraId="16D799EB">
      <w:pPr>
        <w:pStyle w:val="3"/>
        <w:pageBreakBefore w:val="0"/>
        <w:widowControl w:val="0"/>
        <w:kinsoku/>
        <w:wordWrap/>
        <w:overflowPunct/>
        <w:topLinePunct w:val="0"/>
        <w:autoSpaceDE/>
        <w:autoSpaceDN/>
        <w:bidi w:val="0"/>
        <w:adjustRightInd w:val="0"/>
        <w:snapToGrid w:val="0"/>
        <w:spacing w:line="600" w:lineRule="exact"/>
        <w:ind w:firstLine="482"/>
        <w:jc w:val="both"/>
        <w:textAlignment w:val="auto"/>
        <w:rPr>
          <w:rFonts w:hint="default" w:ascii="Times New Roman" w:hAnsi="Times New Roman" w:cs="Times New Roman"/>
        </w:rPr>
      </w:pPr>
      <w:r>
        <w:rPr>
          <w:rFonts w:hint="default" w:ascii="Times New Roman" w:hAnsi="Times New Roman" w:cs="Times New Roman"/>
        </w:rPr>
        <w:t>（一）编制原则</w:t>
      </w:r>
    </w:p>
    <w:p w14:paraId="05B31699">
      <w:pPr>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lang w:val="zh-CN"/>
        </w:rPr>
      </w:pPr>
      <w:r>
        <w:rPr>
          <w:rFonts w:hint="default" w:ascii="Times New Roman" w:hAnsi="Times New Roman" w:eastAsia="仿宋_GB2312" w:cs="Times New Roman"/>
        </w:rPr>
        <w:t>本标准严格按照GB/T 1.1-2020《标准化工作导则第1部分：标准化文件的结构和起草规则》的要求编制。</w:t>
      </w:r>
      <w:r>
        <w:rPr>
          <w:rFonts w:hint="default" w:ascii="Times New Roman" w:hAnsi="Times New Roman" w:eastAsia="仿宋_GB2312" w:cs="Times New Roman"/>
          <w:lang w:val="zh-CN"/>
        </w:rPr>
        <w:t>坚持先进性、科学性和实用性相统一的原则。充分利用已发布实施的相关标准和核心期刊发表的相关文献，优化提炼，编制完成绿色环保、防控高效、操作简单的华南地区绿色食品水稻生产操作规程。广泛征求生产、科研、教学、推广、质检等相关部门专家的意见。</w:t>
      </w:r>
    </w:p>
    <w:p w14:paraId="72F7FF14">
      <w:pPr>
        <w:pStyle w:val="3"/>
        <w:pageBreakBefore w:val="0"/>
        <w:widowControl w:val="0"/>
        <w:kinsoku/>
        <w:wordWrap/>
        <w:overflowPunct/>
        <w:topLinePunct w:val="0"/>
        <w:autoSpaceDE/>
        <w:autoSpaceDN/>
        <w:bidi w:val="0"/>
        <w:adjustRightInd w:val="0"/>
        <w:snapToGrid w:val="0"/>
        <w:spacing w:line="600" w:lineRule="exact"/>
        <w:ind w:firstLine="482"/>
        <w:jc w:val="both"/>
        <w:textAlignment w:val="auto"/>
        <w:rPr>
          <w:rFonts w:hint="default" w:ascii="Times New Roman" w:hAnsi="Times New Roman" w:cs="Times New Roman"/>
        </w:rPr>
      </w:pPr>
      <w:r>
        <w:rPr>
          <w:rFonts w:hint="default" w:ascii="Times New Roman" w:hAnsi="Times New Roman" w:cs="Times New Roman"/>
        </w:rPr>
        <w:t>（二）主要内容</w:t>
      </w:r>
    </w:p>
    <w:p w14:paraId="576D0608">
      <w:pPr>
        <w:pStyle w:val="4"/>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cs="Times New Roman"/>
        </w:rPr>
      </w:pPr>
      <w:r>
        <w:rPr>
          <w:rFonts w:hint="default" w:ascii="Times New Roman" w:hAnsi="Times New Roman" w:cs="Times New Roman"/>
        </w:rPr>
        <w:t>1. 范围</w:t>
      </w:r>
    </w:p>
    <w:p w14:paraId="78E36AE8">
      <w:pPr>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本</w:t>
      </w:r>
      <w:r>
        <w:rPr>
          <w:rFonts w:hint="default" w:ascii="Times New Roman" w:hAnsi="Times New Roman" w:eastAsia="仿宋_GB2312" w:cs="Times New Roman"/>
          <w:lang w:val="en-US" w:eastAsia="zh-CN"/>
        </w:rPr>
        <w:t>文件确立</w:t>
      </w:r>
      <w:r>
        <w:rPr>
          <w:rFonts w:hint="default" w:ascii="Times New Roman" w:hAnsi="Times New Roman" w:eastAsia="仿宋_GB2312" w:cs="Times New Roman"/>
        </w:rPr>
        <w:t>了绿色食品长江中下游地区水稻</w:t>
      </w:r>
      <w:r>
        <w:rPr>
          <w:rFonts w:hint="default" w:ascii="Times New Roman" w:hAnsi="Times New Roman" w:eastAsia="仿宋_GB2312" w:cs="Times New Roman"/>
          <w:lang w:val="en-US" w:eastAsia="zh-CN"/>
        </w:rPr>
        <w:t>生产操作程序，规定了</w:t>
      </w:r>
      <w:r>
        <w:rPr>
          <w:rFonts w:hint="default" w:ascii="Times New Roman" w:hAnsi="Times New Roman" w:eastAsia="仿宋_GB2312" w:cs="Times New Roman"/>
        </w:rPr>
        <w:t>产地环境、品种选择</w:t>
      </w:r>
      <w:r>
        <w:rPr>
          <w:rFonts w:hint="default" w:ascii="Times New Roman" w:hAnsi="Times New Roman" w:eastAsia="仿宋_GB2312" w:cs="Times New Roman"/>
          <w:lang w:eastAsia="zh-CN"/>
        </w:rPr>
        <w:t>、</w:t>
      </w:r>
      <w:r>
        <w:rPr>
          <w:rFonts w:hint="default" w:ascii="Times New Roman" w:hAnsi="Times New Roman" w:eastAsia="仿宋_GB2312" w:cs="Times New Roman"/>
          <w:lang w:val="en-US" w:eastAsia="zh-CN"/>
        </w:rPr>
        <w:t>培育壮苗</w:t>
      </w:r>
      <w:r>
        <w:rPr>
          <w:rFonts w:hint="default" w:ascii="Times New Roman" w:hAnsi="Times New Roman" w:eastAsia="仿宋_GB2312" w:cs="Times New Roman"/>
        </w:rPr>
        <w:t>、田间管理、</w:t>
      </w:r>
      <w:r>
        <w:rPr>
          <w:rFonts w:hint="default" w:ascii="Times New Roman" w:hAnsi="Times New Roman" w:eastAsia="仿宋_GB2312" w:cs="Times New Roman"/>
          <w:lang w:val="en-US" w:eastAsia="zh-CN"/>
        </w:rPr>
        <w:t>病虫害防治、</w:t>
      </w:r>
      <w:r>
        <w:rPr>
          <w:rFonts w:hint="default" w:ascii="Times New Roman" w:hAnsi="Times New Roman" w:eastAsia="仿宋_GB2312" w:cs="Times New Roman"/>
        </w:rPr>
        <w:t>收获贮藏、生产废弃物处理及生产档案</w:t>
      </w:r>
      <w:r>
        <w:rPr>
          <w:rFonts w:hint="default" w:ascii="Times New Roman" w:hAnsi="Times New Roman" w:eastAsia="仿宋_GB2312" w:cs="Times New Roman"/>
          <w:lang w:val="en-US" w:eastAsia="zh-CN"/>
        </w:rPr>
        <w:t>等阶段的操作方法</w:t>
      </w:r>
      <w:r>
        <w:rPr>
          <w:rFonts w:hint="default" w:ascii="Times New Roman" w:hAnsi="Times New Roman" w:eastAsia="仿宋_GB2312" w:cs="Times New Roman"/>
        </w:rPr>
        <w:t>。</w:t>
      </w:r>
    </w:p>
    <w:p w14:paraId="6BD30DC0">
      <w:pPr>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本规程适用于上海、江苏、浙江、安徽、江西、河南、湖北、湖南和重庆的绿色食品水稻生产。</w:t>
      </w:r>
    </w:p>
    <w:p w14:paraId="24EF3703">
      <w:pPr>
        <w:pStyle w:val="4"/>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cs="Times New Roman"/>
        </w:rPr>
      </w:pPr>
      <w:r>
        <w:rPr>
          <w:rFonts w:hint="default" w:ascii="Times New Roman" w:hAnsi="Times New Roman" w:cs="Times New Roman"/>
        </w:rPr>
        <w:t>2. 规范性引用文件</w:t>
      </w:r>
    </w:p>
    <w:p w14:paraId="1C6BCAF7">
      <w:pPr>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主要涉及必须引用的国家标准、行业标准。</w:t>
      </w:r>
    </w:p>
    <w:p w14:paraId="465E5A5D">
      <w:pPr>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GB 4404.1  粮食作物种子 第1部分：禾谷类</w:t>
      </w:r>
    </w:p>
    <w:p w14:paraId="6098198B">
      <w:pPr>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NY/T 391  绿色食品 产地环境质量</w:t>
      </w:r>
    </w:p>
    <w:p w14:paraId="7E71C0A1">
      <w:pPr>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NY/T 393  绿色食品 农药使用准则</w:t>
      </w:r>
    </w:p>
    <w:p w14:paraId="22148201">
      <w:pPr>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NY/T 394  绿色食品 肥料使用准则</w:t>
      </w:r>
    </w:p>
    <w:p w14:paraId="420BA8DA">
      <w:pPr>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NY/T 419  绿色食品 稻米</w:t>
      </w:r>
    </w:p>
    <w:p w14:paraId="7E7603E2">
      <w:pPr>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NY/T 1056  绿色食品 储藏运输准则</w:t>
      </w:r>
    </w:p>
    <w:p w14:paraId="7A4F4D32">
      <w:pPr>
        <w:pStyle w:val="4"/>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cs="Times New Roman"/>
        </w:rPr>
      </w:pPr>
      <w:r>
        <w:rPr>
          <w:rFonts w:hint="default" w:ascii="Times New Roman" w:hAnsi="Times New Roman" w:cs="Times New Roman"/>
        </w:rPr>
        <w:t>3. 产地环境质量</w:t>
      </w:r>
    </w:p>
    <w:p w14:paraId="69419A67">
      <w:pPr>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产地环境质量应符合NY/T 391的规定。选择生态环境良好，空气清新、水质纯净、土壤未受污染、农业生态环境良好的平原</w:t>
      </w:r>
      <w:r>
        <w:rPr>
          <w:rFonts w:hint="default" w:ascii="Times New Roman" w:hAnsi="Times New Roman" w:eastAsia="仿宋_GB2312" w:cs="Times New Roman"/>
          <w:lang w:val="en-US" w:eastAsia="zh-CN"/>
        </w:rPr>
        <w:t>或</w:t>
      </w:r>
      <w:r>
        <w:rPr>
          <w:rFonts w:hint="default" w:ascii="Times New Roman" w:hAnsi="Times New Roman" w:eastAsia="仿宋_GB2312" w:cs="Times New Roman"/>
        </w:rPr>
        <w:t>丘陵；土壤肥力中上等；产地周边没有金属或非金属矿山，地表水、地下水水质要清洁无污染；周边水域或水域上游没有对该产地构成污染威胁的污染源；满足水稻生产温度、光照和灌溉水条件。</w:t>
      </w:r>
    </w:p>
    <w:p w14:paraId="44B37764">
      <w:pPr>
        <w:pStyle w:val="4"/>
        <w:pageBreakBefore w:val="0"/>
        <w:widowControl w:val="0"/>
        <w:numPr>
          <w:ilvl w:val="0"/>
          <w:numId w:val="4"/>
        </w:numPr>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茬口类型和栽培方式</w:t>
      </w:r>
    </w:p>
    <w:p w14:paraId="78226A8B">
      <w:pPr>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长江中下游地区跨度较大，从安徽省到上海市距离约500公里，地形地貌也不尽相同。因此，根据种植地自然环境条件和前茬种植情况，选择单季稻或双季稻。根据机械化条件，</w:t>
      </w:r>
      <w:r>
        <w:rPr>
          <w:rFonts w:hint="default" w:ascii="Times New Roman" w:hAnsi="Times New Roman" w:eastAsia="仿宋_GB2312" w:cs="Times New Roman"/>
        </w:rPr>
        <w:t>选择毯苗机插和钵苗机插、塑盘抛秧和无盘旱育抛秧、人工育插、机条播或机穴播</w:t>
      </w:r>
      <w:r>
        <w:rPr>
          <w:rFonts w:hint="default" w:ascii="Times New Roman" w:hAnsi="Times New Roman" w:eastAsia="仿宋_GB2312" w:cs="Times New Roman"/>
          <w:lang w:val="en-US" w:eastAsia="zh-CN"/>
        </w:rPr>
        <w:t>栽培方式</w:t>
      </w:r>
      <w:r>
        <w:rPr>
          <w:rFonts w:hint="default" w:ascii="Times New Roman" w:hAnsi="Times New Roman" w:eastAsia="仿宋_GB2312" w:cs="Times New Roman"/>
        </w:rPr>
        <w:t>。</w:t>
      </w:r>
    </w:p>
    <w:p w14:paraId="57B0AEA9">
      <w:pPr>
        <w:pStyle w:val="4"/>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cs="Times New Roman"/>
        </w:rPr>
      </w:pPr>
      <w:r>
        <w:rPr>
          <w:rFonts w:hint="default" w:ascii="Times New Roman" w:hAnsi="Times New Roman" w:cs="Times New Roman"/>
          <w:lang w:val="en-US" w:eastAsia="zh-CN"/>
        </w:rPr>
        <w:t>5</w:t>
      </w:r>
      <w:r>
        <w:rPr>
          <w:rFonts w:hint="default" w:ascii="Times New Roman" w:hAnsi="Times New Roman" w:cs="Times New Roman"/>
        </w:rPr>
        <w:t>. 品种选择</w:t>
      </w:r>
    </w:p>
    <w:p w14:paraId="07F8CA89">
      <w:pPr>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对长江中下游地区绿色食品水稻品种选择的基本原则和要求、种子质量要求和推荐品种3个方面进行明确的标准要求。</w:t>
      </w:r>
    </w:p>
    <w:p w14:paraId="5D4AE02A">
      <w:pPr>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选择适宜本区域种植的优质、抗逆性强、高产水稻品种。常见品种有，中稻品种：徽两优6号、皖稻153、新两优6号等；单晚稻品种：宁粳4号、南粳9108、武运粳23等；双早稻品种：中嘉早17、中早39、浙辐203等；双晚稻品种：镇稻18、武运粳31、苏秀867等；再生稻品种：准两优608、丰两优香1号等。</w:t>
      </w:r>
    </w:p>
    <w:p w14:paraId="00DD4250">
      <w:pPr>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种子质量符合GB 4404.1的规定。</w:t>
      </w:r>
    </w:p>
    <w:p w14:paraId="649C3E37">
      <w:pPr>
        <w:pStyle w:val="4"/>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黑体" w:cs="Times New Roman"/>
          <w:lang w:val="en-US" w:eastAsia="zh-CN"/>
        </w:rPr>
      </w:pPr>
      <w:r>
        <w:rPr>
          <w:rFonts w:hint="default" w:ascii="Times New Roman" w:hAnsi="Times New Roman" w:cs="Times New Roman"/>
        </w:rPr>
        <w:t>5.</w:t>
      </w:r>
      <w:r>
        <w:rPr>
          <w:rFonts w:hint="default" w:ascii="Times New Roman" w:hAnsi="Times New Roman" w:cs="Times New Roman"/>
          <w:lang w:val="en-US" w:eastAsia="zh-CN"/>
        </w:rPr>
        <w:t>种子处理</w:t>
      </w:r>
    </w:p>
    <w:p w14:paraId="4AFEC44B">
      <w:pPr>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规定晒种、拌种和种子催芽等生产技术过程。</w:t>
      </w:r>
    </w:p>
    <w:p w14:paraId="4DB44FF8">
      <w:pPr>
        <w:pStyle w:val="4"/>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cs="Times New Roman"/>
        </w:rPr>
      </w:pPr>
      <w:r>
        <w:rPr>
          <w:rFonts w:hint="default" w:ascii="Times New Roman" w:hAnsi="Times New Roman" w:cs="Times New Roman"/>
        </w:rPr>
        <w:t xml:space="preserve">6. </w:t>
      </w:r>
      <w:r>
        <w:rPr>
          <w:rFonts w:hint="default" w:ascii="Times New Roman" w:hAnsi="Times New Roman" w:eastAsia="黑体" w:cs="Times New Roman"/>
          <w:bCs/>
          <w:szCs w:val="21"/>
        </w:rPr>
        <w:t>育秧、整田、移栽</w:t>
      </w:r>
    </w:p>
    <w:p w14:paraId="11A84193">
      <w:pPr>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规定了播种量、整田、播栽期和秧龄及移栽密度等方面的生产技术过程。其中给出了不同育秧方式和水稻类型选择适宜的播种量和单季、双季稻的播栽期。</w:t>
      </w:r>
    </w:p>
    <w:p w14:paraId="1405D77C">
      <w:pPr>
        <w:pStyle w:val="4"/>
        <w:pageBreakBefore w:val="0"/>
        <w:widowControl w:val="0"/>
        <w:numPr>
          <w:ilvl w:val="0"/>
          <w:numId w:val="5"/>
        </w:numPr>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田间管理</w:t>
      </w:r>
    </w:p>
    <w:p w14:paraId="2257601B">
      <w:pPr>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规定了水浆管理和原则和方法，施肥的原则和方法，同时针对单季和双季稻及再生稻做了具体区分。</w:t>
      </w:r>
    </w:p>
    <w:p w14:paraId="55C86321">
      <w:pPr>
        <w:pStyle w:val="4"/>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cs="Times New Roman"/>
        </w:rPr>
      </w:pPr>
      <w:r>
        <w:rPr>
          <w:rFonts w:hint="default" w:ascii="Times New Roman" w:hAnsi="Times New Roman" w:cs="Times New Roman"/>
          <w:lang w:val="en-US" w:eastAsia="zh-CN"/>
        </w:rPr>
        <w:t>8</w:t>
      </w:r>
      <w:r>
        <w:rPr>
          <w:rFonts w:hint="default" w:ascii="Times New Roman" w:hAnsi="Times New Roman" w:cs="Times New Roman"/>
        </w:rPr>
        <w:t xml:space="preserve">. </w:t>
      </w:r>
      <w:bookmarkStart w:id="0" w:name="OLE_LINK13"/>
      <w:bookmarkStart w:id="1" w:name="OLE_LINK14"/>
      <w:r>
        <w:rPr>
          <w:rFonts w:hint="default" w:ascii="Times New Roman" w:hAnsi="Times New Roman" w:cs="Times New Roman"/>
        </w:rPr>
        <w:t>病虫害防治</w:t>
      </w:r>
      <w:bookmarkEnd w:id="0"/>
      <w:bookmarkEnd w:id="1"/>
    </w:p>
    <w:p w14:paraId="0963E90B">
      <w:pPr>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规定了病虫害防治原则、主要病虫害种类和相应的农业措施、物理防治、生物防治和化学防治措施。生产中应按照“预防为主、综合防治”的植保方针，在做好种子检疫和病虫害田间监测的基础上，针对水稻不同生育期主要病虫害发生特点，优先采用农业措施、物理防治、生物防治，辅之以科学合理的化学防治的绿色防控技术，实现水稻病虫害绿色防控和优质安全生产。</w:t>
      </w:r>
    </w:p>
    <w:p w14:paraId="1A90D700">
      <w:pPr>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rPr>
          <w:rFonts w:hint="default" w:ascii="Times New Roman" w:hAnsi="Times New Roman" w:eastAsia="仿宋_GB2312" w:cs="Times New Roman"/>
          <w:bCs/>
          <w:szCs w:val="21"/>
        </w:rPr>
      </w:pPr>
      <w:r>
        <w:rPr>
          <w:rFonts w:hint="default" w:ascii="Times New Roman" w:hAnsi="Times New Roman" w:eastAsia="仿宋_GB2312" w:cs="Times New Roman"/>
          <w:b/>
        </w:rPr>
        <w:t>病害：</w:t>
      </w:r>
      <w:r>
        <w:rPr>
          <w:rFonts w:hint="default" w:ascii="Times New Roman" w:hAnsi="Times New Roman" w:eastAsia="仿宋_GB2312" w:cs="Times New Roman"/>
          <w:bCs/>
          <w:szCs w:val="21"/>
        </w:rPr>
        <w:t>稻瘟病、纹枯病、稻曲病；</w:t>
      </w:r>
      <w:r>
        <w:rPr>
          <w:rFonts w:hint="default" w:ascii="Times New Roman" w:hAnsi="Times New Roman" w:eastAsia="仿宋_GB2312" w:cs="Times New Roman"/>
          <w:b/>
        </w:rPr>
        <w:t>虫害：</w:t>
      </w:r>
      <w:r>
        <w:rPr>
          <w:rFonts w:hint="default" w:ascii="Times New Roman" w:hAnsi="Times New Roman" w:eastAsia="仿宋_GB2312" w:cs="Times New Roman"/>
          <w:bCs/>
          <w:szCs w:val="21"/>
        </w:rPr>
        <w:t>二化螟、稻纵卷叶螟、稻飞虱。</w:t>
      </w:r>
    </w:p>
    <w:p w14:paraId="24CC5B33">
      <w:pPr>
        <w:pStyle w:val="48"/>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0"/>
        <w:rPr>
          <w:rFonts w:hint="default" w:ascii="Times New Roman" w:hAnsi="Times New Roman" w:eastAsia="仿宋_GB2312" w:cs="Times New Roman"/>
          <w:b/>
          <w:bCs/>
          <w:szCs w:val="21"/>
        </w:rPr>
      </w:pPr>
      <w:r>
        <w:rPr>
          <w:rFonts w:hint="default" w:ascii="Times New Roman" w:hAnsi="Times New Roman" w:eastAsia="仿宋_GB2312" w:cs="Times New Roman"/>
          <w:b/>
          <w:kern w:val="2"/>
          <w:sz w:val="32"/>
          <w:szCs w:val="22"/>
          <w:lang w:val="en-US" w:eastAsia="zh-CN" w:bidi="ar-SA"/>
        </w:rPr>
        <w:t>农业防治：</w:t>
      </w:r>
      <w:r>
        <w:rPr>
          <w:rFonts w:hint="default" w:ascii="Times New Roman" w:hAnsi="Times New Roman" w:eastAsia="仿宋_GB2312" w:cs="Times New Roman"/>
          <w:szCs w:val="21"/>
        </w:rPr>
        <w:t>选用抗性强的品种，品种定期轮换，保持品种抗性。合理耕作，轮作换茬，冬闲田种绿肥作物，耕作除草，打捞残渣，合理施肥、培育壮秧、健身栽培，减少有害生物的发生。</w:t>
      </w:r>
    </w:p>
    <w:p w14:paraId="1210F57D">
      <w:pPr>
        <w:pStyle w:val="48"/>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0"/>
        <w:rPr>
          <w:rFonts w:hint="default" w:ascii="Times New Roman" w:hAnsi="Times New Roman" w:eastAsia="仿宋_GB2312" w:cs="Times New Roman"/>
          <w:szCs w:val="21"/>
        </w:rPr>
      </w:pPr>
      <w:r>
        <w:rPr>
          <w:rFonts w:hint="default" w:ascii="Times New Roman" w:hAnsi="Times New Roman" w:eastAsia="仿宋_GB2312" w:cs="Times New Roman"/>
          <w:b/>
          <w:kern w:val="2"/>
          <w:sz w:val="32"/>
          <w:szCs w:val="22"/>
          <w:lang w:val="en-US" w:eastAsia="zh-CN" w:bidi="ar-SA"/>
        </w:rPr>
        <w:t>物理防治：</w:t>
      </w:r>
      <w:r>
        <w:rPr>
          <w:rFonts w:hint="default" w:ascii="Times New Roman" w:hAnsi="Times New Roman" w:eastAsia="仿宋_GB2312" w:cs="Times New Roman"/>
          <w:szCs w:val="21"/>
        </w:rPr>
        <w:t>采用黑光灯、色光板、频</w:t>
      </w:r>
      <w:r>
        <w:rPr>
          <w:rFonts w:hint="default" w:ascii="Times New Roman" w:hAnsi="Times New Roman" w:eastAsia="仿宋_GB2312" w:cs="Times New Roman"/>
          <w:szCs w:val="21"/>
          <w:lang w:eastAsia="zh-CN"/>
        </w:rPr>
        <w:t>振</w:t>
      </w:r>
      <w:r>
        <w:rPr>
          <w:rFonts w:hint="default" w:ascii="Times New Roman" w:hAnsi="Times New Roman" w:eastAsia="仿宋_GB2312" w:cs="Times New Roman"/>
          <w:szCs w:val="21"/>
        </w:rPr>
        <w:t>式杀虫灯等物理装置诱杀。在稻飞虱或稻蓟马发生田块，利用黄板（蓝板）</w:t>
      </w:r>
      <w:r>
        <w:rPr>
          <w:rFonts w:hint="default" w:ascii="Times New Roman" w:hAnsi="Times New Roman" w:eastAsia="仿宋_GB2312" w:cs="Times New Roman"/>
          <w:szCs w:val="21"/>
          <w:lang w:eastAsia="zh-CN"/>
        </w:rPr>
        <w:t>黏虫板</w:t>
      </w:r>
      <w:r>
        <w:rPr>
          <w:rFonts w:hint="default" w:ascii="Times New Roman" w:hAnsi="Times New Roman" w:eastAsia="仿宋_GB2312" w:cs="Times New Roman"/>
          <w:szCs w:val="21"/>
        </w:rPr>
        <w:t>诱杀；或用捕虫器具捕杀稻蓟马；根据害虫趋光性特点，每15亩安装1盏黑光灯或频</w:t>
      </w:r>
      <w:r>
        <w:rPr>
          <w:rFonts w:hint="default" w:ascii="Times New Roman" w:hAnsi="Times New Roman" w:eastAsia="仿宋_GB2312" w:cs="Times New Roman"/>
          <w:szCs w:val="21"/>
          <w:lang w:eastAsia="zh-CN"/>
        </w:rPr>
        <w:t>振</w:t>
      </w:r>
      <w:r>
        <w:rPr>
          <w:rFonts w:hint="default" w:ascii="Times New Roman" w:hAnsi="Times New Roman" w:eastAsia="仿宋_GB2312" w:cs="Times New Roman"/>
          <w:szCs w:val="21"/>
        </w:rPr>
        <w:t>式杀虫灯诱杀螟虫和稻纵卷叶螟成虫。</w:t>
      </w:r>
    </w:p>
    <w:p w14:paraId="548C8F59">
      <w:pPr>
        <w:pStyle w:val="48"/>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0"/>
        <w:rPr>
          <w:rFonts w:hint="default" w:ascii="Times New Roman" w:hAnsi="Times New Roman" w:eastAsia="仿宋_GB2312" w:cs="Times New Roman"/>
          <w:szCs w:val="21"/>
        </w:rPr>
      </w:pPr>
      <w:r>
        <w:rPr>
          <w:rFonts w:hint="default" w:ascii="Times New Roman" w:hAnsi="Times New Roman" w:eastAsia="仿宋_GB2312" w:cs="Times New Roman"/>
          <w:b/>
          <w:kern w:val="2"/>
          <w:sz w:val="32"/>
          <w:szCs w:val="22"/>
          <w:lang w:val="en-US" w:eastAsia="zh-CN" w:bidi="ar-SA"/>
        </w:rPr>
        <w:t>生物防治：</w:t>
      </w:r>
      <w:r>
        <w:rPr>
          <w:rFonts w:hint="default" w:ascii="Times New Roman" w:hAnsi="Times New Roman" w:eastAsia="仿宋_GB2312" w:cs="Times New Roman"/>
          <w:szCs w:val="21"/>
        </w:rPr>
        <w:t>利用及释放天敌（赤眼蜂等）控制有害生物的发生；同时要保护天敌，严禁捕杀蛙类，保护田间蜘蛛；通过选择对天敌杀伤力小的低毒性农药，避开自然天敌对农药的敏感期，创造适宜自然天敌繁殖的环境。使用香根草、性诱剂控制二化螟、稻纵卷叶螟的发生和危害，采取稻鸭共育，稻田养鱼</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蟹、虾</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rPr>
        <w:t>等方式控制虫害的发生。</w:t>
      </w:r>
    </w:p>
    <w:p w14:paraId="1ED65F11">
      <w:pPr>
        <w:pStyle w:val="48"/>
        <w:pageBreakBefore w:val="0"/>
        <w:widowControl w:val="0"/>
        <w:kinsoku/>
        <w:wordWrap/>
        <w:overflowPunct/>
        <w:topLinePunct w:val="0"/>
        <w:autoSpaceDE/>
        <w:autoSpaceDN/>
        <w:bidi w:val="0"/>
        <w:adjustRightInd w:val="0"/>
        <w:snapToGrid w:val="0"/>
        <w:spacing w:line="600" w:lineRule="exact"/>
        <w:ind w:firstLine="643" w:firstLineChars="200"/>
        <w:jc w:val="both"/>
        <w:textAlignment w:val="auto"/>
        <w:outlineLvl w:val="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b/>
          <w:kern w:val="2"/>
          <w:sz w:val="32"/>
          <w:szCs w:val="22"/>
          <w:lang w:val="en-US" w:eastAsia="zh-CN" w:bidi="ar-SA"/>
        </w:rPr>
        <w:t>化学防治：</w:t>
      </w:r>
      <w:r>
        <w:rPr>
          <w:rFonts w:hint="default" w:ascii="Times New Roman" w:hAnsi="Times New Roman" w:eastAsia="仿宋_GB2312" w:cs="Times New Roman"/>
          <w:bCs/>
          <w:szCs w:val="21"/>
          <w:lang w:val="en-US" w:eastAsia="zh-CN"/>
        </w:rPr>
        <w:t>选择</w:t>
      </w:r>
      <w:r>
        <w:rPr>
          <w:rFonts w:hint="default" w:ascii="Times New Roman" w:hAnsi="Times New Roman" w:eastAsia="仿宋_GB2312" w:cs="Times New Roman"/>
          <w:bCs/>
          <w:szCs w:val="21"/>
        </w:rPr>
        <w:t>秧田期和破口期前后两次用药、总体防治。</w:t>
      </w:r>
      <w:r>
        <w:rPr>
          <w:rFonts w:hint="default" w:ascii="Times New Roman" w:hAnsi="Times New Roman" w:eastAsia="仿宋_GB2312" w:cs="Times New Roman"/>
          <w:szCs w:val="21"/>
        </w:rPr>
        <w:t>秧田期，注意防治二化螟、稻蓟马；分蘖到拔节期防治二化螟、大螟、稻飞虱、稻纵卷叶螟、白叶枯病等；拔节期到孕穗期防治稻苞虫、稻纵卷叶螟、稻瘟病、纹枯病；孕穗到抽穗期防治稻纵卷叶螟、稻苞虫、二化螟、稻曲病、稻瘟病；始穗期至齐穗期防治穗颈瘟和白叶枯病；灌浆期防治稻褐飞虱。</w:t>
      </w:r>
      <w:r>
        <w:rPr>
          <w:rFonts w:hint="default" w:ascii="Times New Roman" w:hAnsi="Times New Roman" w:eastAsia="仿宋_GB2312" w:cs="Times New Roman"/>
          <w:szCs w:val="21"/>
          <w:lang w:val="en-US" w:eastAsia="zh-CN"/>
        </w:rPr>
        <w:t>并给出了具体措施（附录A）</w:t>
      </w:r>
    </w:p>
    <w:p w14:paraId="2753C5A0">
      <w:pPr>
        <w:pStyle w:val="48"/>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outlineLvl w:val="0"/>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杂草防治：优先选择农业防控、生态生物防控、机械物理防控，科学开展化学防控。</w:t>
      </w:r>
    </w:p>
    <w:p w14:paraId="1DB06CE4">
      <w:pPr>
        <w:pStyle w:val="4"/>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eastAsia="黑体" w:cs="Times New Roman"/>
          <w:lang w:val="en-US" w:eastAsia="zh-CN"/>
        </w:rPr>
      </w:pPr>
      <w:r>
        <w:rPr>
          <w:rFonts w:hint="default" w:ascii="Times New Roman" w:hAnsi="Times New Roman" w:cs="Times New Roman"/>
          <w:lang w:val="en-US" w:eastAsia="zh-CN"/>
        </w:rPr>
        <w:t>9</w:t>
      </w:r>
      <w:r>
        <w:rPr>
          <w:rFonts w:hint="default" w:ascii="Times New Roman" w:hAnsi="Times New Roman" w:cs="Times New Roman"/>
        </w:rPr>
        <w:t xml:space="preserve">. </w:t>
      </w:r>
      <w:r>
        <w:rPr>
          <w:rFonts w:hint="default" w:ascii="Times New Roman" w:hAnsi="Times New Roman" w:eastAsia="黑体" w:cs="Times New Roman"/>
          <w:bCs/>
          <w:szCs w:val="21"/>
        </w:rPr>
        <w:t>收获贮藏</w:t>
      </w:r>
    </w:p>
    <w:p w14:paraId="11CCBF1D">
      <w:pPr>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rPr>
        <w:t>规定了水稻</w:t>
      </w:r>
      <w:r>
        <w:rPr>
          <w:rFonts w:hint="default" w:ascii="Times New Roman" w:hAnsi="Times New Roman" w:eastAsia="仿宋_GB2312" w:cs="Times New Roman"/>
          <w:lang w:val="en-US" w:eastAsia="zh-CN"/>
        </w:rPr>
        <w:t>适宜收获时期，烘干和储藏要求。</w:t>
      </w:r>
    </w:p>
    <w:p w14:paraId="4BCA504F">
      <w:pPr>
        <w:pStyle w:val="4"/>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cs="Times New Roman"/>
        </w:rPr>
      </w:pPr>
      <w:r>
        <w:rPr>
          <w:rFonts w:hint="default" w:ascii="Times New Roman" w:hAnsi="Times New Roman" w:cs="Times New Roman"/>
          <w:lang w:val="en-US" w:eastAsia="zh-CN"/>
        </w:rPr>
        <w:t>10</w:t>
      </w:r>
      <w:r>
        <w:rPr>
          <w:rFonts w:hint="default" w:ascii="Times New Roman" w:hAnsi="Times New Roman" w:cs="Times New Roman"/>
        </w:rPr>
        <w:t xml:space="preserve">. </w:t>
      </w:r>
      <w:r>
        <w:rPr>
          <w:rFonts w:hint="default" w:ascii="Times New Roman" w:hAnsi="Times New Roman" w:eastAsia="黑体" w:cs="Times New Roman"/>
          <w:bCs/>
          <w:szCs w:val="21"/>
        </w:rPr>
        <w:t>生产废弃物的处理</w:t>
      </w:r>
    </w:p>
    <w:p w14:paraId="36A52ACC">
      <w:pPr>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生产过程中产生的农药包装袋、包装纸、塑料/玻璃瓶等应该统一回收，妥善处理，不能随地丢弃，以免污染环境和对人、畜产生危害；产生的副产品包括秸秆、垄糠、米皮糠等应综合利用；收获后的秸秆严禁焚烧、丢弃，提倡秸秆全量还田或者秸秆综合利用。</w:t>
      </w:r>
    </w:p>
    <w:p w14:paraId="1DEA9BA1">
      <w:pPr>
        <w:pStyle w:val="4"/>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lang w:val="en-US" w:eastAsia="zh-CN"/>
        </w:rPr>
        <w:t>1</w:t>
      </w:r>
      <w:r>
        <w:rPr>
          <w:rFonts w:hint="default" w:ascii="Times New Roman" w:hAnsi="Times New Roman" w:cs="Times New Roman"/>
        </w:rPr>
        <w:t>.</w:t>
      </w:r>
      <w:r>
        <w:rPr>
          <w:rFonts w:hint="default" w:ascii="Times New Roman" w:hAnsi="Times New Roman" w:eastAsia="黑体" w:cs="Times New Roman"/>
          <w:bCs/>
          <w:szCs w:val="21"/>
        </w:rPr>
        <w:t>生产档案</w:t>
      </w:r>
    </w:p>
    <w:p w14:paraId="2F6A9811">
      <w:pPr>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建立水稻生产档案，明确记录内容，如产地环境条件、生产技术、肥水管理、病虫草害的发生和防治、收获、储藏等情况。所有记录应真实、准确、规范，并可追溯。档案记录应至少保存3年，资料应有专人保管。</w:t>
      </w:r>
    </w:p>
    <w:p w14:paraId="43200C6C">
      <w:pPr>
        <w:pStyle w:val="4"/>
        <w:pageBreakBefore w:val="0"/>
        <w:widowControl w:val="0"/>
        <w:kinsoku/>
        <w:wordWrap/>
        <w:overflowPunct/>
        <w:topLinePunct w:val="0"/>
        <w:autoSpaceDE/>
        <w:autoSpaceDN/>
        <w:bidi w:val="0"/>
        <w:adjustRightInd w:val="0"/>
        <w:snapToGrid w:val="0"/>
        <w:spacing w:line="600" w:lineRule="exact"/>
        <w:ind w:firstLine="640"/>
        <w:jc w:val="both"/>
        <w:textAlignment w:val="auto"/>
        <w:rPr>
          <w:rFonts w:hint="default" w:ascii="Times New Roman" w:hAnsi="Times New Roman" w:cs="Times New Roman"/>
        </w:rPr>
      </w:pPr>
      <w:r>
        <w:rPr>
          <w:rFonts w:hint="default" w:ascii="Times New Roman" w:hAnsi="Times New Roman" w:cs="Times New Roman"/>
        </w:rPr>
        <w:t>12. 附录A</w:t>
      </w:r>
    </w:p>
    <w:p w14:paraId="6A739A5A">
      <w:pPr>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附录A为资料性附录，以表格的形式列举了</w:t>
      </w:r>
      <w:r>
        <w:rPr>
          <w:rFonts w:hint="default" w:ascii="Times New Roman" w:hAnsi="Times New Roman" w:eastAsia="仿宋_GB2312" w:cs="Times New Roman"/>
          <w:lang w:val="en-US" w:eastAsia="zh-CN"/>
        </w:rPr>
        <w:t>长江中下游</w:t>
      </w:r>
      <w:r>
        <w:rPr>
          <w:rFonts w:hint="default" w:ascii="Times New Roman" w:hAnsi="Times New Roman" w:eastAsia="仿宋_GB2312" w:cs="Times New Roman"/>
        </w:rPr>
        <w:t>地区绿色食品水稻生产主要病虫害防治推荐农药使用方案，包括水稻主要病虫害的防治对象、防治时期，使用的农药名称、使用剂量、施用方法、安全间隔期和每季最多使用次数。</w:t>
      </w:r>
    </w:p>
    <w:p w14:paraId="41369495">
      <w:pPr>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技术小组对我国水稻登记用药和绿色食品水稻允许使用农药进行了整理和汇总（见表1），但由于农药种类处于不断更新变化的动态状态，生产主体可登录“中国农药信息网”（http://www.chinapesticide.org.cn/zwb/dataCenter），查询最新的防治水稻病虫害</w:t>
      </w:r>
    </w:p>
    <w:p w14:paraId="3AE12896">
      <w:pPr>
        <w:spacing w:afterLines="50" w:line="300" w:lineRule="exact"/>
        <w:jc w:val="center"/>
        <w:rPr>
          <w:rFonts w:hint="eastAsia" w:ascii="黑体" w:eastAsia="黑体"/>
          <w:bCs/>
          <w:szCs w:val="21"/>
        </w:rPr>
      </w:pPr>
      <w:r>
        <w:rPr>
          <w:rFonts w:hint="eastAsia" w:ascii="黑体" w:eastAsia="黑体"/>
          <w:bCs/>
          <w:szCs w:val="21"/>
        </w:rPr>
        <w:t>长江中下游地区</w:t>
      </w:r>
      <w:r>
        <w:rPr>
          <w:rFonts w:ascii="黑体" w:eastAsia="黑体"/>
          <w:bCs/>
          <w:szCs w:val="21"/>
        </w:rPr>
        <w:t xml:space="preserve">  </w:t>
      </w:r>
      <w:r>
        <w:rPr>
          <w:rFonts w:hint="eastAsia" w:ascii="黑体" w:eastAsia="黑体"/>
          <w:bCs/>
          <w:szCs w:val="21"/>
        </w:rPr>
        <w:t>绿色食品水稻生产主要病虫草害</w:t>
      </w:r>
    </w:p>
    <w:p w14:paraId="700B3624">
      <w:pPr>
        <w:spacing w:afterLines="50" w:line="300" w:lineRule="exact"/>
        <w:jc w:val="center"/>
        <w:rPr>
          <w:rFonts w:ascii="黑体" w:eastAsia="黑体"/>
          <w:bCs/>
          <w:szCs w:val="21"/>
        </w:rPr>
      </w:pPr>
      <w:r>
        <w:rPr>
          <w:rFonts w:hint="eastAsia" w:ascii="黑体" w:eastAsia="黑体"/>
          <w:bCs/>
          <w:szCs w:val="21"/>
        </w:rPr>
        <w:t>化学防治方案</w:t>
      </w:r>
    </w:p>
    <w:tbl>
      <w:tblPr>
        <w:tblStyle w:val="14"/>
        <w:tblW w:w="5238"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8"/>
        <w:gridCol w:w="1761"/>
        <w:gridCol w:w="2646"/>
        <w:gridCol w:w="1291"/>
        <w:gridCol w:w="986"/>
        <w:gridCol w:w="1186"/>
      </w:tblGrid>
      <w:tr w14:paraId="123B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93" w:type="pct"/>
            <w:noWrap w:val="0"/>
            <w:vAlign w:val="center"/>
          </w:tcPr>
          <w:p w14:paraId="11BF61C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
                <w:bCs w:val="0"/>
                <w:sz w:val="18"/>
                <w:szCs w:val="18"/>
              </w:rPr>
            </w:pPr>
            <w:r>
              <w:rPr>
                <w:rFonts w:hint="eastAsia" w:ascii="宋体" w:hAnsi="宋体"/>
                <w:b/>
                <w:bCs w:val="0"/>
                <w:sz w:val="18"/>
                <w:szCs w:val="18"/>
              </w:rPr>
              <w:t>防治对象</w:t>
            </w:r>
          </w:p>
        </w:tc>
        <w:tc>
          <w:tcPr>
            <w:tcW w:w="986" w:type="pct"/>
            <w:noWrap w:val="0"/>
            <w:vAlign w:val="center"/>
          </w:tcPr>
          <w:p w14:paraId="17B7FB9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
                <w:bCs w:val="0"/>
                <w:sz w:val="18"/>
                <w:szCs w:val="18"/>
              </w:rPr>
            </w:pPr>
            <w:r>
              <w:rPr>
                <w:rFonts w:hint="eastAsia" w:ascii="宋体" w:hAnsi="宋体"/>
                <w:b/>
                <w:bCs w:val="0"/>
                <w:sz w:val="18"/>
                <w:szCs w:val="18"/>
              </w:rPr>
              <w:t>防治时期</w:t>
            </w:r>
          </w:p>
        </w:tc>
        <w:tc>
          <w:tcPr>
            <w:tcW w:w="1482" w:type="pct"/>
            <w:noWrap w:val="0"/>
            <w:vAlign w:val="center"/>
          </w:tcPr>
          <w:p w14:paraId="295A5FD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
                <w:bCs w:val="0"/>
                <w:sz w:val="18"/>
                <w:szCs w:val="18"/>
              </w:rPr>
            </w:pPr>
            <w:r>
              <w:rPr>
                <w:rFonts w:hint="eastAsia" w:ascii="宋体" w:hAnsi="宋体"/>
                <w:b/>
                <w:bCs w:val="0"/>
                <w:sz w:val="18"/>
                <w:szCs w:val="18"/>
              </w:rPr>
              <w:t>农药名称</w:t>
            </w:r>
          </w:p>
        </w:tc>
        <w:tc>
          <w:tcPr>
            <w:tcW w:w="723" w:type="pct"/>
            <w:noWrap w:val="0"/>
            <w:vAlign w:val="center"/>
          </w:tcPr>
          <w:p w14:paraId="556215A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
                <w:bCs w:val="0"/>
                <w:sz w:val="18"/>
                <w:szCs w:val="18"/>
              </w:rPr>
            </w:pPr>
            <w:r>
              <w:rPr>
                <w:rFonts w:hint="eastAsia" w:ascii="宋体" w:hAnsi="宋体"/>
                <w:b/>
                <w:bCs w:val="0"/>
                <w:sz w:val="18"/>
                <w:szCs w:val="18"/>
              </w:rPr>
              <w:t>使用剂量</w:t>
            </w:r>
          </w:p>
          <w:p w14:paraId="59317D5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
                <w:bCs w:val="0"/>
                <w:sz w:val="18"/>
                <w:szCs w:val="18"/>
              </w:rPr>
            </w:pPr>
            <w:r>
              <w:rPr>
                <w:rFonts w:hint="eastAsia" w:ascii="宋体" w:hAnsi="宋体"/>
                <w:b/>
                <w:bCs w:val="0"/>
                <w:sz w:val="18"/>
                <w:szCs w:val="18"/>
              </w:rPr>
              <w:t>ml(g)/亩</w:t>
            </w:r>
          </w:p>
        </w:tc>
        <w:tc>
          <w:tcPr>
            <w:tcW w:w="552" w:type="pct"/>
            <w:noWrap w:val="0"/>
            <w:vAlign w:val="center"/>
          </w:tcPr>
          <w:p w14:paraId="444DBA4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
                <w:bCs w:val="0"/>
                <w:sz w:val="18"/>
                <w:szCs w:val="18"/>
              </w:rPr>
            </w:pPr>
            <w:r>
              <w:rPr>
                <w:rFonts w:hint="eastAsia" w:ascii="宋体" w:hAnsi="宋体"/>
                <w:b/>
                <w:bCs w:val="0"/>
                <w:sz w:val="18"/>
                <w:szCs w:val="18"/>
              </w:rPr>
              <w:t>施用方法</w:t>
            </w:r>
          </w:p>
        </w:tc>
        <w:tc>
          <w:tcPr>
            <w:tcW w:w="661" w:type="pct"/>
            <w:noWrap w:val="0"/>
            <w:vAlign w:val="center"/>
          </w:tcPr>
          <w:p w14:paraId="7451F12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
                <w:bCs w:val="0"/>
                <w:sz w:val="18"/>
                <w:szCs w:val="18"/>
              </w:rPr>
            </w:pPr>
            <w:r>
              <w:rPr>
                <w:rFonts w:hint="eastAsia" w:ascii="宋体" w:hAnsi="宋体"/>
                <w:b/>
                <w:bCs w:val="0"/>
                <w:sz w:val="18"/>
                <w:szCs w:val="18"/>
              </w:rPr>
              <w:t>安全间隔期（天）</w:t>
            </w:r>
          </w:p>
        </w:tc>
      </w:tr>
      <w:tr w14:paraId="0BED6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93" w:type="pct"/>
            <w:noWrap w:val="0"/>
            <w:vAlign w:val="center"/>
          </w:tcPr>
          <w:p w14:paraId="35303BA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稻瘟病</w:t>
            </w:r>
          </w:p>
        </w:tc>
        <w:tc>
          <w:tcPr>
            <w:tcW w:w="986" w:type="pct"/>
            <w:noWrap w:val="0"/>
            <w:vAlign w:val="center"/>
          </w:tcPr>
          <w:p w14:paraId="5721A79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发病初期、破口前、齐穗期</w:t>
            </w:r>
          </w:p>
        </w:tc>
        <w:tc>
          <w:tcPr>
            <w:tcW w:w="1482" w:type="pct"/>
            <w:noWrap w:val="0"/>
            <w:vAlign w:val="center"/>
          </w:tcPr>
          <w:p w14:paraId="116BCB8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35%嘧菌酯悬浮剂</w:t>
            </w:r>
          </w:p>
        </w:tc>
        <w:tc>
          <w:tcPr>
            <w:tcW w:w="723" w:type="pct"/>
            <w:noWrap w:val="0"/>
            <w:vAlign w:val="center"/>
          </w:tcPr>
          <w:p w14:paraId="3EE4974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10mL</w:t>
            </w:r>
            <w:r>
              <w:rPr>
                <w:rFonts w:hint="eastAsia" w:ascii="宋体" w:hAnsi="宋体"/>
                <w:bCs/>
                <w:sz w:val="18"/>
                <w:szCs w:val="18"/>
                <w:lang w:eastAsia="zh-CN"/>
              </w:rPr>
              <w:t>~</w:t>
            </w:r>
            <w:r>
              <w:rPr>
                <w:rFonts w:hint="eastAsia" w:ascii="宋体" w:hAnsi="宋体"/>
                <w:bCs/>
                <w:sz w:val="18"/>
                <w:szCs w:val="18"/>
              </w:rPr>
              <w:t>15mL</w:t>
            </w:r>
          </w:p>
        </w:tc>
        <w:tc>
          <w:tcPr>
            <w:tcW w:w="552" w:type="pct"/>
            <w:noWrap w:val="0"/>
            <w:vAlign w:val="center"/>
          </w:tcPr>
          <w:p w14:paraId="1D7CB36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喷雾</w:t>
            </w:r>
          </w:p>
        </w:tc>
        <w:tc>
          <w:tcPr>
            <w:tcW w:w="661" w:type="pct"/>
            <w:noWrap w:val="0"/>
            <w:vAlign w:val="center"/>
          </w:tcPr>
          <w:p w14:paraId="130FC91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14</w:t>
            </w:r>
          </w:p>
        </w:tc>
      </w:tr>
      <w:tr w14:paraId="1C0E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93" w:type="pct"/>
            <w:noWrap w:val="0"/>
            <w:vAlign w:val="center"/>
          </w:tcPr>
          <w:p w14:paraId="2918BF5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稻曲病</w:t>
            </w:r>
          </w:p>
        </w:tc>
        <w:tc>
          <w:tcPr>
            <w:tcW w:w="986" w:type="pct"/>
            <w:noWrap w:val="0"/>
            <w:vAlign w:val="center"/>
          </w:tcPr>
          <w:p w14:paraId="40F6333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孕穗期至成熟期</w:t>
            </w:r>
          </w:p>
        </w:tc>
        <w:tc>
          <w:tcPr>
            <w:tcW w:w="1482" w:type="pct"/>
            <w:noWrap w:val="0"/>
            <w:vAlign w:val="center"/>
          </w:tcPr>
          <w:p w14:paraId="7C06F19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430克/升戊唑醇悬浮剂</w:t>
            </w:r>
          </w:p>
        </w:tc>
        <w:tc>
          <w:tcPr>
            <w:tcW w:w="723" w:type="pct"/>
            <w:noWrap w:val="0"/>
            <w:vAlign w:val="center"/>
          </w:tcPr>
          <w:p w14:paraId="5373275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10mL</w:t>
            </w:r>
            <w:r>
              <w:rPr>
                <w:rFonts w:hint="eastAsia" w:ascii="宋体" w:hAnsi="宋体"/>
                <w:bCs/>
                <w:sz w:val="18"/>
                <w:szCs w:val="18"/>
                <w:lang w:eastAsia="zh-CN"/>
              </w:rPr>
              <w:t>~</w:t>
            </w:r>
            <w:r>
              <w:rPr>
                <w:rFonts w:hint="eastAsia" w:ascii="宋体" w:hAnsi="宋体"/>
                <w:bCs/>
                <w:sz w:val="18"/>
                <w:szCs w:val="18"/>
              </w:rPr>
              <w:t>15mL</w:t>
            </w:r>
          </w:p>
        </w:tc>
        <w:tc>
          <w:tcPr>
            <w:tcW w:w="552" w:type="pct"/>
            <w:noWrap w:val="0"/>
            <w:vAlign w:val="center"/>
          </w:tcPr>
          <w:p w14:paraId="2EFF792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喷雾</w:t>
            </w:r>
          </w:p>
        </w:tc>
        <w:tc>
          <w:tcPr>
            <w:tcW w:w="661" w:type="pct"/>
            <w:noWrap w:val="0"/>
            <w:vAlign w:val="center"/>
          </w:tcPr>
          <w:p w14:paraId="4E65CD3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21</w:t>
            </w:r>
          </w:p>
        </w:tc>
      </w:tr>
      <w:tr w14:paraId="5511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593" w:type="pct"/>
            <w:noWrap w:val="0"/>
            <w:vAlign w:val="center"/>
          </w:tcPr>
          <w:p w14:paraId="32A3C55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纹枯病</w:t>
            </w:r>
          </w:p>
        </w:tc>
        <w:tc>
          <w:tcPr>
            <w:tcW w:w="986" w:type="pct"/>
            <w:noWrap w:val="0"/>
            <w:vAlign w:val="center"/>
          </w:tcPr>
          <w:p w14:paraId="506BFB7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发生初期</w:t>
            </w:r>
          </w:p>
        </w:tc>
        <w:tc>
          <w:tcPr>
            <w:tcW w:w="1482" w:type="pct"/>
            <w:noWrap w:val="0"/>
            <w:vAlign w:val="center"/>
          </w:tcPr>
          <w:p w14:paraId="09DD51C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25%丙环唑水乳剂</w:t>
            </w:r>
          </w:p>
        </w:tc>
        <w:tc>
          <w:tcPr>
            <w:tcW w:w="723" w:type="pct"/>
            <w:noWrap w:val="0"/>
            <w:vAlign w:val="center"/>
          </w:tcPr>
          <w:p w14:paraId="0495FD7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30mL</w:t>
            </w:r>
            <w:r>
              <w:rPr>
                <w:rFonts w:hint="eastAsia" w:ascii="宋体" w:hAnsi="宋体"/>
                <w:bCs/>
                <w:sz w:val="18"/>
                <w:szCs w:val="18"/>
                <w:lang w:eastAsia="zh-CN"/>
              </w:rPr>
              <w:t>~</w:t>
            </w:r>
            <w:r>
              <w:rPr>
                <w:rFonts w:hint="eastAsia" w:ascii="宋体" w:hAnsi="宋体"/>
                <w:bCs/>
                <w:sz w:val="18"/>
                <w:szCs w:val="18"/>
              </w:rPr>
              <w:t>40mL</w:t>
            </w:r>
          </w:p>
        </w:tc>
        <w:tc>
          <w:tcPr>
            <w:tcW w:w="552" w:type="pct"/>
            <w:noWrap w:val="0"/>
            <w:vAlign w:val="center"/>
          </w:tcPr>
          <w:p w14:paraId="485B4EE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喷雾</w:t>
            </w:r>
          </w:p>
        </w:tc>
        <w:tc>
          <w:tcPr>
            <w:tcW w:w="661" w:type="pct"/>
            <w:noWrap w:val="0"/>
            <w:vAlign w:val="center"/>
          </w:tcPr>
          <w:p w14:paraId="3B2B205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40</w:t>
            </w:r>
          </w:p>
        </w:tc>
      </w:tr>
      <w:tr w14:paraId="2440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93" w:type="pct"/>
            <w:noWrap w:val="0"/>
            <w:vAlign w:val="center"/>
          </w:tcPr>
          <w:p w14:paraId="7E4607E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稻飞虱</w:t>
            </w:r>
          </w:p>
        </w:tc>
        <w:tc>
          <w:tcPr>
            <w:tcW w:w="986" w:type="pct"/>
            <w:noWrap w:val="0"/>
            <w:vAlign w:val="center"/>
          </w:tcPr>
          <w:p w14:paraId="419B6B4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秧田期至成熟期</w:t>
            </w:r>
          </w:p>
        </w:tc>
        <w:tc>
          <w:tcPr>
            <w:tcW w:w="1482" w:type="pct"/>
            <w:noWrap w:val="0"/>
            <w:vAlign w:val="center"/>
          </w:tcPr>
          <w:p w14:paraId="4B97D0B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10%吡虫啉可湿性粉剂</w:t>
            </w:r>
          </w:p>
        </w:tc>
        <w:tc>
          <w:tcPr>
            <w:tcW w:w="723" w:type="pct"/>
            <w:noWrap w:val="0"/>
            <w:vAlign w:val="center"/>
          </w:tcPr>
          <w:p w14:paraId="403B377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15g</w:t>
            </w:r>
            <w:r>
              <w:rPr>
                <w:rFonts w:hint="eastAsia" w:ascii="宋体" w:hAnsi="宋体"/>
                <w:bCs/>
                <w:sz w:val="18"/>
                <w:szCs w:val="18"/>
                <w:lang w:eastAsia="zh-CN"/>
              </w:rPr>
              <w:t>~</w:t>
            </w:r>
            <w:r>
              <w:rPr>
                <w:rFonts w:hint="eastAsia" w:ascii="宋体" w:hAnsi="宋体"/>
                <w:bCs/>
                <w:sz w:val="18"/>
                <w:szCs w:val="18"/>
              </w:rPr>
              <w:t>20g</w:t>
            </w:r>
          </w:p>
        </w:tc>
        <w:tc>
          <w:tcPr>
            <w:tcW w:w="552" w:type="pct"/>
            <w:noWrap w:val="0"/>
            <w:vAlign w:val="center"/>
          </w:tcPr>
          <w:p w14:paraId="404151F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喷雾</w:t>
            </w:r>
          </w:p>
        </w:tc>
        <w:tc>
          <w:tcPr>
            <w:tcW w:w="661" w:type="pct"/>
            <w:noWrap w:val="0"/>
            <w:vAlign w:val="center"/>
          </w:tcPr>
          <w:p w14:paraId="415087C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14</w:t>
            </w:r>
          </w:p>
        </w:tc>
      </w:tr>
      <w:tr w14:paraId="6882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3" w:type="pct"/>
            <w:vMerge w:val="restart"/>
            <w:noWrap w:val="0"/>
            <w:vAlign w:val="center"/>
          </w:tcPr>
          <w:p w14:paraId="5988905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螟虫</w:t>
            </w:r>
          </w:p>
        </w:tc>
        <w:tc>
          <w:tcPr>
            <w:tcW w:w="986" w:type="pct"/>
            <w:noWrap w:val="0"/>
            <w:vAlign w:val="center"/>
          </w:tcPr>
          <w:p w14:paraId="68BD717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秧田至抽穗扬花期</w:t>
            </w:r>
          </w:p>
        </w:tc>
        <w:tc>
          <w:tcPr>
            <w:tcW w:w="1482" w:type="pct"/>
            <w:noWrap w:val="0"/>
            <w:vAlign w:val="center"/>
          </w:tcPr>
          <w:p w14:paraId="7679A59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8000IU/微升苏云金杆菌可湿性粉剂</w:t>
            </w:r>
          </w:p>
        </w:tc>
        <w:tc>
          <w:tcPr>
            <w:tcW w:w="723" w:type="pct"/>
            <w:noWrap w:val="0"/>
            <w:vAlign w:val="center"/>
          </w:tcPr>
          <w:p w14:paraId="183A5D8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200g</w:t>
            </w:r>
            <w:r>
              <w:rPr>
                <w:rFonts w:hint="eastAsia" w:ascii="宋体" w:hAnsi="宋体"/>
                <w:bCs/>
                <w:sz w:val="18"/>
                <w:szCs w:val="18"/>
                <w:lang w:eastAsia="zh-CN"/>
              </w:rPr>
              <w:t>~</w:t>
            </w:r>
            <w:r>
              <w:rPr>
                <w:rFonts w:hint="eastAsia" w:ascii="宋体" w:hAnsi="宋体"/>
                <w:bCs/>
                <w:sz w:val="18"/>
                <w:szCs w:val="18"/>
              </w:rPr>
              <w:t>300g</w:t>
            </w:r>
          </w:p>
        </w:tc>
        <w:tc>
          <w:tcPr>
            <w:tcW w:w="552" w:type="pct"/>
            <w:noWrap w:val="0"/>
            <w:vAlign w:val="center"/>
          </w:tcPr>
          <w:p w14:paraId="05CED81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喷雾</w:t>
            </w:r>
          </w:p>
        </w:tc>
        <w:tc>
          <w:tcPr>
            <w:tcW w:w="661" w:type="pct"/>
            <w:noWrap w:val="0"/>
            <w:vAlign w:val="center"/>
          </w:tcPr>
          <w:p w14:paraId="710BAD5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w:t>
            </w:r>
          </w:p>
        </w:tc>
      </w:tr>
      <w:tr w14:paraId="16D2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93" w:type="pct"/>
            <w:vMerge w:val="continue"/>
            <w:noWrap w:val="0"/>
            <w:vAlign w:val="center"/>
          </w:tcPr>
          <w:p w14:paraId="52994CE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p>
        </w:tc>
        <w:tc>
          <w:tcPr>
            <w:tcW w:w="986" w:type="pct"/>
            <w:noWrap w:val="0"/>
            <w:vAlign w:val="center"/>
          </w:tcPr>
          <w:p w14:paraId="36BA44B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孕穗至灌浆期</w:t>
            </w:r>
          </w:p>
        </w:tc>
        <w:tc>
          <w:tcPr>
            <w:tcW w:w="1482" w:type="pct"/>
            <w:noWrap w:val="0"/>
            <w:vAlign w:val="center"/>
          </w:tcPr>
          <w:p w14:paraId="1DC5EF8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200克/升氯虫苯甲酰胺悬浮剂</w:t>
            </w:r>
          </w:p>
        </w:tc>
        <w:tc>
          <w:tcPr>
            <w:tcW w:w="723" w:type="pct"/>
            <w:noWrap w:val="0"/>
            <w:vAlign w:val="center"/>
          </w:tcPr>
          <w:p w14:paraId="38334EC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7mL</w:t>
            </w:r>
            <w:r>
              <w:rPr>
                <w:rFonts w:hint="eastAsia" w:ascii="宋体" w:hAnsi="宋体"/>
                <w:bCs/>
                <w:sz w:val="18"/>
                <w:szCs w:val="18"/>
                <w:lang w:eastAsia="zh-CN"/>
              </w:rPr>
              <w:t>~</w:t>
            </w:r>
            <w:r>
              <w:rPr>
                <w:rFonts w:hint="eastAsia" w:ascii="宋体" w:hAnsi="宋体"/>
                <w:bCs/>
                <w:sz w:val="18"/>
                <w:szCs w:val="18"/>
              </w:rPr>
              <w:t>10mL</w:t>
            </w:r>
          </w:p>
        </w:tc>
        <w:tc>
          <w:tcPr>
            <w:tcW w:w="552" w:type="pct"/>
            <w:noWrap w:val="0"/>
            <w:vAlign w:val="center"/>
          </w:tcPr>
          <w:p w14:paraId="148BD6A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喷雾</w:t>
            </w:r>
          </w:p>
        </w:tc>
        <w:tc>
          <w:tcPr>
            <w:tcW w:w="661" w:type="pct"/>
            <w:noWrap w:val="0"/>
            <w:vAlign w:val="center"/>
          </w:tcPr>
          <w:p w14:paraId="01D7837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7</w:t>
            </w:r>
          </w:p>
        </w:tc>
      </w:tr>
      <w:tr w14:paraId="10EE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93" w:type="pct"/>
            <w:vMerge w:val="continue"/>
            <w:noWrap w:val="0"/>
            <w:vAlign w:val="center"/>
          </w:tcPr>
          <w:p w14:paraId="24F9F1E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p>
        </w:tc>
        <w:tc>
          <w:tcPr>
            <w:tcW w:w="986" w:type="pct"/>
            <w:noWrap w:val="0"/>
            <w:vAlign w:val="center"/>
          </w:tcPr>
          <w:p w14:paraId="6B58103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发生期</w:t>
            </w:r>
          </w:p>
        </w:tc>
        <w:tc>
          <w:tcPr>
            <w:tcW w:w="1482" w:type="pct"/>
            <w:noWrap w:val="0"/>
            <w:vAlign w:val="center"/>
          </w:tcPr>
          <w:p w14:paraId="2117F6E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3.6%杀虫双大粒剂</w:t>
            </w:r>
          </w:p>
        </w:tc>
        <w:tc>
          <w:tcPr>
            <w:tcW w:w="723" w:type="pct"/>
            <w:noWrap w:val="0"/>
            <w:vAlign w:val="center"/>
          </w:tcPr>
          <w:p w14:paraId="4EE9FF6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1000g</w:t>
            </w:r>
            <w:r>
              <w:rPr>
                <w:rFonts w:hint="eastAsia" w:ascii="宋体" w:hAnsi="宋体"/>
                <w:bCs/>
                <w:sz w:val="18"/>
                <w:szCs w:val="18"/>
                <w:lang w:eastAsia="zh-CN"/>
              </w:rPr>
              <w:t>~</w:t>
            </w:r>
            <w:r>
              <w:rPr>
                <w:rFonts w:hint="eastAsia" w:ascii="宋体" w:hAnsi="宋体"/>
                <w:bCs/>
                <w:sz w:val="18"/>
                <w:szCs w:val="18"/>
              </w:rPr>
              <w:t>1250g</w:t>
            </w:r>
          </w:p>
        </w:tc>
        <w:tc>
          <w:tcPr>
            <w:tcW w:w="552" w:type="pct"/>
            <w:noWrap w:val="0"/>
            <w:vAlign w:val="center"/>
          </w:tcPr>
          <w:p w14:paraId="1C5DC93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撒施</w:t>
            </w:r>
          </w:p>
        </w:tc>
        <w:tc>
          <w:tcPr>
            <w:tcW w:w="661" w:type="pct"/>
            <w:noWrap w:val="0"/>
            <w:vAlign w:val="center"/>
          </w:tcPr>
          <w:p w14:paraId="1F1617E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14</w:t>
            </w:r>
          </w:p>
        </w:tc>
      </w:tr>
      <w:tr w14:paraId="6C91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593" w:type="pct"/>
            <w:noWrap w:val="0"/>
            <w:vAlign w:val="center"/>
          </w:tcPr>
          <w:p w14:paraId="2052F55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稻田杂草</w:t>
            </w:r>
          </w:p>
        </w:tc>
        <w:tc>
          <w:tcPr>
            <w:tcW w:w="986" w:type="pct"/>
            <w:noWrap w:val="0"/>
            <w:vAlign w:val="center"/>
          </w:tcPr>
          <w:p w14:paraId="37E0E58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移栽前</w:t>
            </w:r>
          </w:p>
        </w:tc>
        <w:tc>
          <w:tcPr>
            <w:tcW w:w="1482" w:type="pct"/>
            <w:noWrap w:val="0"/>
            <w:vAlign w:val="center"/>
          </w:tcPr>
          <w:p w14:paraId="03ADB6D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330克/升二甲戊灵乳油</w:t>
            </w:r>
          </w:p>
        </w:tc>
        <w:tc>
          <w:tcPr>
            <w:tcW w:w="723" w:type="pct"/>
            <w:noWrap w:val="0"/>
            <w:vAlign w:val="center"/>
          </w:tcPr>
          <w:p w14:paraId="05EFC7B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150mL</w:t>
            </w:r>
            <w:r>
              <w:rPr>
                <w:rFonts w:hint="eastAsia" w:ascii="宋体" w:hAnsi="宋体"/>
                <w:bCs/>
                <w:sz w:val="18"/>
                <w:szCs w:val="18"/>
                <w:lang w:eastAsia="zh-CN"/>
              </w:rPr>
              <w:t>~</w:t>
            </w:r>
            <w:r>
              <w:rPr>
                <w:rFonts w:hint="eastAsia" w:ascii="宋体" w:hAnsi="宋体"/>
                <w:bCs/>
                <w:sz w:val="18"/>
                <w:szCs w:val="18"/>
              </w:rPr>
              <w:t>200mL</w:t>
            </w:r>
          </w:p>
        </w:tc>
        <w:tc>
          <w:tcPr>
            <w:tcW w:w="552" w:type="pct"/>
            <w:noWrap w:val="0"/>
            <w:vAlign w:val="center"/>
          </w:tcPr>
          <w:p w14:paraId="72F1629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喷雾</w:t>
            </w:r>
          </w:p>
        </w:tc>
        <w:tc>
          <w:tcPr>
            <w:tcW w:w="661" w:type="pct"/>
            <w:noWrap w:val="0"/>
            <w:vAlign w:val="center"/>
          </w:tcPr>
          <w:p w14:paraId="31D47AC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45</w:t>
            </w:r>
          </w:p>
        </w:tc>
      </w:tr>
      <w:tr w14:paraId="35E0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593" w:type="pct"/>
            <w:noWrap w:val="0"/>
            <w:vAlign w:val="center"/>
          </w:tcPr>
          <w:p w14:paraId="780BA6F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稗草/千金子</w:t>
            </w:r>
          </w:p>
        </w:tc>
        <w:tc>
          <w:tcPr>
            <w:tcW w:w="986" w:type="pct"/>
            <w:noWrap w:val="0"/>
            <w:vAlign w:val="center"/>
          </w:tcPr>
          <w:p w14:paraId="1D15BA5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杂草2～3叶期</w:t>
            </w:r>
          </w:p>
        </w:tc>
        <w:tc>
          <w:tcPr>
            <w:tcW w:w="1482" w:type="pct"/>
            <w:noWrap w:val="0"/>
            <w:vAlign w:val="center"/>
          </w:tcPr>
          <w:p w14:paraId="0243E81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40%氰氟草酯可分散油悬浮剂</w:t>
            </w:r>
          </w:p>
        </w:tc>
        <w:tc>
          <w:tcPr>
            <w:tcW w:w="723" w:type="pct"/>
            <w:noWrap w:val="0"/>
            <w:vAlign w:val="center"/>
          </w:tcPr>
          <w:p w14:paraId="074E919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15mL</w:t>
            </w:r>
            <w:r>
              <w:rPr>
                <w:rFonts w:hint="eastAsia" w:ascii="宋体" w:hAnsi="宋体"/>
                <w:bCs/>
                <w:sz w:val="18"/>
                <w:szCs w:val="18"/>
                <w:lang w:eastAsia="zh-CN"/>
              </w:rPr>
              <w:t>~</w:t>
            </w:r>
            <w:r>
              <w:rPr>
                <w:rFonts w:hint="eastAsia" w:ascii="宋体" w:hAnsi="宋体"/>
                <w:bCs/>
                <w:sz w:val="18"/>
                <w:szCs w:val="18"/>
              </w:rPr>
              <w:t>20mL</w:t>
            </w:r>
          </w:p>
        </w:tc>
        <w:tc>
          <w:tcPr>
            <w:tcW w:w="552" w:type="pct"/>
            <w:noWrap w:val="0"/>
            <w:vAlign w:val="center"/>
          </w:tcPr>
          <w:p w14:paraId="2B4E2B3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喷雾</w:t>
            </w:r>
          </w:p>
        </w:tc>
        <w:tc>
          <w:tcPr>
            <w:tcW w:w="661" w:type="pct"/>
            <w:noWrap w:val="0"/>
            <w:vAlign w:val="center"/>
          </w:tcPr>
          <w:p w14:paraId="774BD09A">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每季使用1次</w:t>
            </w:r>
          </w:p>
        </w:tc>
      </w:tr>
      <w:tr w14:paraId="4B53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93" w:type="pct"/>
            <w:noWrap w:val="0"/>
            <w:vAlign w:val="center"/>
          </w:tcPr>
          <w:p w14:paraId="524A9AB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一年生杂草</w:t>
            </w:r>
          </w:p>
        </w:tc>
        <w:tc>
          <w:tcPr>
            <w:tcW w:w="986" w:type="pct"/>
            <w:noWrap w:val="0"/>
            <w:vAlign w:val="center"/>
          </w:tcPr>
          <w:p w14:paraId="37206FB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禾本科杂草2～5叶期</w:t>
            </w:r>
          </w:p>
        </w:tc>
        <w:tc>
          <w:tcPr>
            <w:tcW w:w="1482" w:type="pct"/>
            <w:noWrap w:val="0"/>
            <w:vAlign w:val="center"/>
          </w:tcPr>
          <w:p w14:paraId="2C56642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15%氰氟草酯水乳剂</w:t>
            </w:r>
          </w:p>
        </w:tc>
        <w:tc>
          <w:tcPr>
            <w:tcW w:w="723" w:type="pct"/>
            <w:noWrap w:val="0"/>
            <w:vAlign w:val="center"/>
          </w:tcPr>
          <w:p w14:paraId="3FDBB82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35mL</w:t>
            </w:r>
            <w:r>
              <w:rPr>
                <w:rFonts w:hint="eastAsia" w:ascii="宋体" w:hAnsi="宋体"/>
                <w:bCs/>
                <w:sz w:val="18"/>
                <w:szCs w:val="18"/>
                <w:lang w:eastAsia="zh-CN"/>
              </w:rPr>
              <w:t>~</w:t>
            </w:r>
            <w:r>
              <w:rPr>
                <w:rFonts w:hint="eastAsia" w:ascii="宋体" w:hAnsi="宋体"/>
                <w:bCs/>
                <w:sz w:val="18"/>
                <w:szCs w:val="18"/>
              </w:rPr>
              <w:t>50mL</w:t>
            </w:r>
          </w:p>
        </w:tc>
        <w:tc>
          <w:tcPr>
            <w:tcW w:w="552" w:type="pct"/>
            <w:noWrap w:val="0"/>
            <w:vAlign w:val="center"/>
          </w:tcPr>
          <w:p w14:paraId="7E591F2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喷雾</w:t>
            </w:r>
          </w:p>
        </w:tc>
        <w:tc>
          <w:tcPr>
            <w:tcW w:w="661" w:type="pct"/>
            <w:noWrap w:val="0"/>
            <w:vAlign w:val="center"/>
          </w:tcPr>
          <w:p w14:paraId="2955A00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每季使用1次</w:t>
            </w:r>
          </w:p>
        </w:tc>
      </w:tr>
      <w:tr w14:paraId="448A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93" w:type="pct"/>
            <w:noWrap w:val="0"/>
            <w:vAlign w:val="center"/>
          </w:tcPr>
          <w:p w14:paraId="4FAF18B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阔叶杂草及莎草科杂草</w:t>
            </w:r>
          </w:p>
        </w:tc>
        <w:tc>
          <w:tcPr>
            <w:tcW w:w="986" w:type="pct"/>
            <w:noWrap w:val="0"/>
            <w:vAlign w:val="center"/>
          </w:tcPr>
          <w:p w14:paraId="482DC4D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杂草2～5叶期</w:t>
            </w:r>
          </w:p>
        </w:tc>
        <w:tc>
          <w:tcPr>
            <w:tcW w:w="1482" w:type="pct"/>
            <w:noWrap w:val="0"/>
            <w:vAlign w:val="center"/>
          </w:tcPr>
          <w:p w14:paraId="64C2755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480克/升灭草松水剂</w:t>
            </w:r>
          </w:p>
        </w:tc>
        <w:tc>
          <w:tcPr>
            <w:tcW w:w="723" w:type="pct"/>
            <w:noWrap w:val="0"/>
            <w:vAlign w:val="center"/>
          </w:tcPr>
          <w:p w14:paraId="30B44F0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150mL</w:t>
            </w:r>
            <w:r>
              <w:rPr>
                <w:rFonts w:hint="eastAsia" w:ascii="宋体" w:hAnsi="宋体"/>
                <w:bCs/>
                <w:sz w:val="18"/>
                <w:szCs w:val="18"/>
                <w:lang w:eastAsia="zh-CN"/>
              </w:rPr>
              <w:t>~</w:t>
            </w:r>
            <w:r>
              <w:rPr>
                <w:rFonts w:hint="eastAsia" w:ascii="宋体" w:hAnsi="宋体"/>
                <w:bCs/>
                <w:sz w:val="18"/>
                <w:szCs w:val="18"/>
              </w:rPr>
              <w:t>200mL</w:t>
            </w:r>
          </w:p>
        </w:tc>
        <w:tc>
          <w:tcPr>
            <w:tcW w:w="552" w:type="pct"/>
            <w:noWrap w:val="0"/>
            <w:vAlign w:val="center"/>
          </w:tcPr>
          <w:p w14:paraId="06F2F7D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喷雾</w:t>
            </w:r>
          </w:p>
        </w:tc>
        <w:tc>
          <w:tcPr>
            <w:tcW w:w="661" w:type="pct"/>
            <w:noWrap w:val="0"/>
            <w:vAlign w:val="center"/>
          </w:tcPr>
          <w:p w14:paraId="2D77D96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宋体" w:hAnsi="宋体"/>
                <w:bCs/>
                <w:sz w:val="18"/>
                <w:szCs w:val="18"/>
              </w:rPr>
            </w:pPr>
            <w:r>
              <w:rPr>
                <w:rFonts w:hint="eastAsia" w:ascii="宋体" w:hAnsi="宋体"/>
                <w:bCs/>
                <w:sz w:val="18"/>
                <w:szCs w:val="18"/>
              </w:rPr>
              <w:t>每季使用1次</w:t>
            </w:r>
          </w:p>
        </w:tc>
      </w:tr>
      <w:tr w14:paraId="66E0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5000" w:type="pct"/>
            <w:gridSpan w:val="6"/>
            <w:noWrap w:val="0"/>
            <w:vAlign w:val="center"/>
          </w:tcPr>
          <w:p w14:paraId="6202E1FE">
            <w:pPr>
              <w:spacing w:afterLines="50"/>
              <w:ind w:left="0" w:leftChars="0" w:firstLine="0" w:firstLineChars="0"/>
              <w:jc w:val="both"/>
              <w:rPr>
                <w:rFonts w:hint="eastAsia" w:ascii="宋体" w:hAnsi="宋体"/>
                <w:bCs/>
                <w:sz w:val="18"/>
                <w:szCs w:val="18"/>
              </w:rPr>
            </w:pPr>
            <w:r>
              <w:rPr>
                <w:rFonts w:hint="eastAsia" w:ascii="宋体" w:hAnsi="宋体"/>
                <w:bCs/>
                <w:sz w:val="18"/>
                <w:szCs w:val="18"/>
              </w:rPr>
              <w:t>注：农药使用以最新版本NY/T 393的规定为准。</w:t>
            </w:r>
          </w:p>
        </w:tc>
      </w:tr>
    </w:tbl>
    <w:p w14:paraId="25B05647">
      <w:pPr>
        <w:ind w:firstLine="640"/>
        <w:rPr>
          <w:color w:val="000000" w:themeColor="text1"/>
          <w14:textFill>
            <w14:solidFill>
              <w14:schemeClr w14:val="tx1"/>
            </w14:solidFill>
          </w14:textFill>
        </w:rPr>
      </w:pPr>
    </w:p>
    <w:p w14:paraId="2E65FABF">
      <w:pPr>
        <w:pStyle w:val="2"/>
        <w:pageBreakBefore w:val="0"/>
        <w:widowControl w:val="0"/>
        <w:kinsoku/>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rPr>
      </w:pPr>
      <w:r>
        <w:rPr>
          <w:rFonts w:hint="default" w:ascii="Times New Roman" w:hAnsi="Times New Roman" w:cs="Times New Roman"/>
        </w:rPr>
        <w:t>五、采用国际标准和国外先进标准的程度，以及与国际、国外同类标准水平的对比情况</w:t>
      </w:r>
    </w:p>
    <w:p w14:paraId="4FEDFBBD">
      <w:pPr>
        <w:pageBreakBefore w:val="0"/>
        <w:widowControl w:val="0"/>
        <w:kinsoku/>
        <w:overflowPunct/>
        <w:topLinePunct w:val="0"/>
        <w:autoSpaceDE/>
        <w:autoSpaceDN/>
        <w:bidi w:val="0"/>
        <w:adjustRightInd w:val="0"/>
        <w:snapToGrid w:val="0"/>
        <w:spacing w:line="600" w:lineRule="exact"/>
        <w:ind w:firstLine="640"/>
        <w:textAlignment w:val="auto"/>
        <w:rPr>
          <w:rFonts w:hint="eastAsia" w:ascii="仿宋_GB2312" w:hAnsi="仿宋_GB2312" w:eastAsia="仿宋_GB2312" w:cs="仿宋_GB2312"/>
        </w:rPr>
      </w:pPr>
      <w:r>
        <w:rPr>
          <w:rFonts w:hint="eastAsia" w:ascii="仿宋_GB2312" w:hAnsi="仿宋_GB2312" w:eastAsia="仿宋_GB2312" w:cs="仿宋_GB2312"/>
        </w:rPr>
        <w:t>本标准不涉及国际国外同类标准采标情况。</w:t>
      </w:r>
    </w:p>
    <w:p w14:paraId="4C7BB3F2">
      <w:pPr>
        <w:pStyle w:val="2"/>
        <w:pageBreakBefore w:val="0"/>
        <w:widowControl w:val="0"/>
        <w:kinsoku/>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rPr>
      </w:pPr>
      <w:r>
        <w:rPr>
          <w:rFonts w:hint="default" w:ascii="Times New Roman" w:hAnsi="Times New Roman" w:cs="Times New Roman"/>
        </w:rPr>
        <w:t>六、标准涉及的相关知识产权情况</w:t>
      </w:r>
    </w:p>
    <w:p w14:paraId="1F65E2E7">
      <w:pPr>
        <w:pageBreakBefore w:val="0"/>
        <w:widowControl w:val="0"/>
        <w:kinsoku/>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rPr>
      </w:pPr>
      <w:r>
        <w:rPr>
          <w:rFonts w:hint="default" w:ascii="Times New Roman" w:hAnsi="Times New Roman" w:cs="Times New Roman"/>
        </w:rPr>
        <w:t>无。</w:t>
      </w:r>
    </w:p>
    <w:p w14:paraId="4FA17AEC">
      <w:pPr>
        <w:pStyle w:val="2"/>
        <w:pageBreakBefore w:val="0"/>
        <w:widowControl w:val="0"/>
        <w:kinsoku/>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rPr>
      </w:pPr>
      <w:r>
        <w:rPr>
          <w:rFonts w:hint="default" w:ascii="Times New Roman" w:hAnsi="Times New Roman" w:cs="Times New Roman"/>
        </w:rPr>
        <w:t>七、采用国际标准的程度水平，与现行有关法律法规和强制性标准的关系</w:t>
      </w:r>
    </w:p>
    <w:p w14:paraId="552C070E">
      <w:pPr>
        <w:pageBreakBefore w:val="0"/>
        <w:widowControl w:val="0"/>
        <w:kinsoku/>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rPr>
      </w:pPr>
      <w:r>
        <w:rPr>
          <w:rFonts w:hint="default" w:ascii="Times New Roman" w:hAnsi="Times New Roman" w:cs="Times New Roman"/>
        </w:rPr>
        <w:t>无。</w:t>
      </w:r>
    </w:p>
    <w:p w14:paraId="1E6E81D2">
      <w:pPr>
        <w:pStyle w:val="2"/>
        <w:pageBreakBefore w:val="0"/>
        <w:widowControl w:val="0"/>
        <w:kinsoku/>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rPr>
      </w:pPr>
      <w:r>
        <w:rPr>
          <w:rFonts w:hint="default" w:ascii="Times New Roman" w:hAnsi="Times New Roman" w:cs="Times New Roman"/>
        </w:rPr>
        <w:t>八、重大分歧意见的处理经过和依据</w:t>
      </w:r>
    </w:p>
    <w:p w14:paraId="2FFED944">
      <w:pPr>
        <w:pageBreakBefore w:val="0"/>
        <w:widowControl w:val="0"/>
        <w:kinsoku/>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rPr>
      </w:pPr>
      <w:r>
        <w:rPr>
          <w:rFonts w:hint="default" w:ascii="Times New Roman" w:hAnsi="Times New Roman" w:cs="Times New Roman"/>
        </w:rPr>
        <w:t>无。</w:t>
      </w:r>
    </w:p>
    <w:p w14:paraId="737F5D89">
      <w:pPr>
        <w:pageBreakBefore w:val="0"/>
        <w:widowControl w:val="0"/>
        <w:kinsoku/>
        <w:overflowPunct/>
        <w:topLinePunct w:val="0"/>
        <w:autoSpaceDE/>
        <w:autoSpaceDN/>
        <w:bidi w:val="0"/>
        <w:adjustRightInd w:val="0"/>
        <w:snapToGrid w:val="0"/>
        <w:spacing w:line="600" w:lineRule="exact"/>
        <w:ind w:firstLine="640"/>
        <w:textAlignment w:val="auto"/>
        <w:rPr>
          <w:rFonts w:hint="default" w:ascii="Times New Roman" w:hAnsi="Times New Roman" w:cs="Times New Roman"/>
        </w:rPr>
      </w:pPr>
    </w:p>
    <w:p w14:paraId="5D0BB585">
      <w:pPr>
        <w:pageBreakBefore w:val="0"/>
        <w:widowControl w:val="0"/>
        <w:kinsoku/>
        <w:overflowPunct/>
        <w:topLinePunct w:val="0"/>
        <w:autoSpaceDE/>
        <w:autoSpaceDN/>
        <w:bidi w:val="0"/>
        <w:adjustRightInd w:val="0"/>
        <w:snapToGrid w:val="0"/>
        <w:spacing w:line="600" w:lineRule="exact"/>
        <w:ind w:firstLine="640"/>
        <w:textAlignment w:val="auto"/>
        <w:rPr>
          <w:rFonts w:hint="default" w:ascii="Times New Roman" w:hAnsi="Times New Roman" w:eastAsia="仿宋_GB2312" w:cs="Times New Roman"/>
        </w:rPr>
      </w:pPr>
    </w:p>
    <w:p w14:paraId="5D4CB11C">
      <w:pPr>
        <w:pageBreakBefore w:val="0"/>
        <w:widowControl w:val="0"/>
        <w:kinsoku/>
        <w:wordWrap w:val="0"/>
        <w:overflowPunct/>
        <w:topLinePunct w:val="0"/>
        <w:autoSpaceDE/>
        <w:autoSpaceDN/>
        <w:bidi w:val="0"/>
        <w:adjustRightInd w:val="0"/>
        <w:snapToGrid w:val="0"/>
        <w:spacing w:line="600" w:lineRule="exact"/>
        <w:ind w:firstLine="640"/>
        <w:jc w:val="right"/>
        <w:textAlignment w:val="auto"/>
        <w:rPr>
          <w:rFonts w:hint="default" w:ascii="Times New Roman" w:hAnsi="Times New Roman" w:eastAsia="仿宋_GB2312" w:cs="Times New Roman"/>
        </w:rPr>
      </w:pPr>
      <w:r>
        <w:rPr>
          <w:rFonts w:hint="default" w:ascii="Times New Roman" w:hAnsi="Times New Roman" w:eastAsia="仿宋_GB2312" w:cs="Times New Roman"/>
        </w:rPr>
        <w:t xml:space="preserve">标准起草组   </w:t>
      </w:r>
    </w:p>
    <w:p w14:paraId="43DE507B">
      <w:pPr>
        <w:pageBreakBefore w:val="0"/>
        <w:widowControl w:val="0"/>
        <w:kinsoku/>
        <w:overflowPunct/>
        <w:topLinePunct w:val="0"/>
        <w:autoSpaceDE/>
        <w:autoSpaceDN/>
        <w:bidi w:val="0"/>
        <w:adjustRightInd w:val="0"/>
        <w:snapToGrid w:val="0"/>
        <w:spacing w:line="600" w:lineRule="exact"/>
        <w:ind w:firstLine="640"/>
        <w:jc w:val="right"/>
        <w:textAlignment w:val="auto"/>
        <w:rPr>
          <w:rFonts w:hint="default" w:ascii="Times New Roman" w:hAnsi="Times New Roman" w:eastAsia="仿宋_GB2312" w:cs="Times New Roman"/>
        </w:rPr>
      </w:pPr>
      <w:r>
        <w:rPr>
          <w:rFonts w:hint="default" w:ascii="Times New Roman" w:hAnsi="Times New Roman" w:eastAsia="仿宋_GB2312" w:cs="Times New Roman"/>
        </w:rPr>
        <w:t>2026年</w:t>
      </w:r>
      <w:r>
        <w:rPr>
          <w:rFonts w:hint="default" w:ascii="Times New Roman" w:hAnsi="Times New Roman" w:eastAsia="仿宋_GB2312" w:cs="Times New Roman"/>
          <w:lang w:val="en-US" w:eastAsia="zh-CN"/>
        </w:rPr>
        <w:t>4</w:t>
      </w:r>
      <w:r>
        <w:rPr>
          <w:rFonts w:hint="default" w:ascii="Times New Roman" w:hAnsi="Times New Roman" w:eastAsia="仿宋_GB2312" w:cs="Times New Roman"/>
        </w:rPr>
        <w:t>月</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7820253"/>
      <w:docPartObj>
        <w:docPartGallery w:val="autotext"/>
      </w:docPartObj>
    </w:sdtPr>
    <w:sdtEndPr>
      <w:rPr>
        <w:rFonts w:asciiTheme="minorEastAsia" w:hAnsiTheme="minorEastAsia" w:eastAsiaTheme="minorEastAsia"/>
        <w:sz w:val="28"/>
        <w:szCs w:val="28"/>
      </w:rPr>
    </w:sdtEndPr>
    <w:sdtContent>
      <w:p w14:paraId="2DA6FEEC">
        <w:pPr>
          <w:pStyle w:val="10"/>
          <w:spacing w:line="240" w:lineRule="auto"/>
          <w:ind w:firstLine="0" w:firstLineChars="0"/>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15</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4292172"/>
      <w:docPartObj>
        <w:docPartGallery w:val="autotext"/>
      </w:docPartObj>
    </w:sdtPr>
    <w:sdtEndPr>
      <w:rPr>
        <w:rFonts w:asciiTheme="minorEastAsia" w:hAnsiTheme="minorEastAsia" w:eastAsiaTheme="minorEastAsia"/>
        <w:sz w:val="28"/>
        <w:szCs w:val="28"/>
      </w:rPr>
    </w:sdtEndPr>
    <w:sdtContent>
      <w:p w14:paraId="4B3EC9F8">
        <w:pPr>
          <w:pStyle w:val="10"/>
          <w:spacing w:line="240" w:lineRule="auto"/>
          <w:ind w:firstLine="0" w:firstLineChars="0"/>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16</w:t>
        </w:r>
        <w:r>
          <w:rPr>
            <w:rFonts w:asciiTheme="minorEastAsia" w:hAnsiTheme="minorEastAsia" w:eastAsiaTheme="min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2BE9F">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81D41">
    <w:pPr>
      <w:pStyle w:val="11"/>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2720A">
    <w:pPr>
      <w:pStyle w:val="11"/>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365C6">
    <w:pPr>
      <w:pStyle w:val="11"/>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ACFE04"/>
    <w:multiLevelType w:val="singleLevel"/>
    <w:tmpl w:val="BCACFE04"/>
    <w:lvl w:ilvl="0" w:tentative="0">
      <w:start w:val="4"/>
      <w:numFmt w:val="decimal"/>
      <w:suff w:val="space"/>
      <w:lvlText w:val="%1."/>
      <w:lvlJc w:val="left"/>
    </w:lvl>
  </w:abstractNum>
  <w:abstractNum w:abstractNumId="1">
    <w:nsid w:val="FF7E4C50"/>
    <w:multiLevelType w:val="singleLevel"/>
    <w:tmpl w:val="FF7E4C50"/>
    <w:lvl w:ilvl="0" w:tentative="0">
      <w:start w:val="6"/>
      <w:numFmt w:val="decimal"/>
      <w:suff w:val="space"/>
      <w:lvlText w:val="%1."/>
      <w:lvlJc w:val="left"/>
    </w:lvl>
  </w:abstractNum>
  <w:abstractNum w:abstractNumId="2">
    <w:nsid w:val="01FAF792"/>
    <w:multiLevelType w:val="singleLevel"/>
    <w:tmpl w:val="01FAF792"/>
    <w:lvl w:ilvl="0" w:tentative="0">
      <w:start w:val="7"/>
      <w:numFmt w:val="decimal"/>
      <w:suff w:val="space"/>
      <w:lvlText w:val="%1."/>
      <w:lvlJc w:val="left"/>
    </w:lvl>
  </w:abstractNum>
  <w:abstractNum w:abstractNumId="3">
    <w:nsid w:val="4DC25BF7"/>
    <w:multiLevelType w:val="multilevel"/>
    <w:tmpl w:val="4DC25BF7"/>
    <w:lvl w:ilvl="0" w:tentative="0">
      <w:start w:val="1"/>
      <w:numFmt w:val="decimal"/>
      <w:pStyle w:val="2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FFE43DB"/>
    <w:multiLevelType w:val="singleLevel"/>
    <w:tmpl w:val="7FFE43DB"/>
    <w:lvl w:ilvl="0" w:tentative="0">
      <w:start w:val="1"/>
      <w:numFmt w:val="decimal"/>
      <w:suff w:val="space"/>
      <w:lvlText w:val="%1."/>
      <w:lvlJc w:val="left"/>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2ED"/>
    <w:rsid w:val="00005CA2"/>
    <w:rsid w:val="00005EA5"/>
    <w:rsid w:val="00010B81"/>
    <w:rsid w:val="00011185"/>
    <w:rsid w:val="00064F16"/>
    <w:rsid w:val="000851AE"/>
    <w:rsid w:val="00090FF9"/>
    <w:rsid w:val="0009469E"/>
    <w:rsid w:val="000C1623"/>
    <w:rsid w:val="000C29C9"/>
    <w:rsid w:val="000F4678"/>
    <w:rsid w:val="00111057"/>
    <w:rsid w:val="00122ED8"/>
    <w:rsid w:val="001822AF"/>
    <w:rsid w:val="001E3A73"/>
    <w:rsid w:val="002067B1"/>
    <w:rsid w:val="002312ED"/>
    <w:rsid w:val="00262942"/>
    <w:rsid w:val="002776F5"/>
    <w:rsid w:val="0028680D"/>
    <w:rsid w:val="002B020B"/>
    <w:rsid w:val="00324047"/>
    <w:rsid w:val="0033380B"/>
    <w:rsid w:val="00356D32"/>
    <w:rsid w:val="003B5BA9"/>
    <w:rsid w:val="003F0ACC"/>
    <w:rsid w:val="003F4456"/>
    <w:rsid w:val="0043271C"/>
    <w:rsid w:val="0046067E"/>
    <w:rsid w:val="004757B7"/>
    <w:rsid w:val="004F0047"/>
    <w:rsid w:val="004F5B4D"/>
    <w:rsid w:val="004F68D8"/>
    <w:rsid w:val="00500BAA"/>
    <w:rsid w:val="0053147A"/>
    <w:rsid w:val="005368F6"/>
    <w:rsid w:val="0054620C"/>
    <w:rsid w:val="00553C29"/>
    <w:rsid w:val="00587201"/>
    <w:rsid w:val="00590B6D"/>
    <w:rsid w:val="00616618"/>
    <w:rsid w:val="00616824"/>
    <w:rsid w:val="00635F21"/>
    <w:rsid w:val="00672905"/>
    <w:rsid w:val="006729A3"/>
    <w:rsid w:val="006A4089"/>
    <w:rsid w:val="006C6B1C"/>
    <w:rsid w:val="006F4F8C"/>
    <w:rsid w:val="007026B4"/>
    <w:rsid w:val="0072625F"/>
    <w:rsid w:val="0075168C"/>
    <w:rsid w:val="007562B5"/>
    <w:rsid w:val="007625F4"/>
    <w:rsid w:val="00787233"/>
    <w:rsid w:val="007C482C"/>
    <w:rsid w:val="00800C51"/>
    <w:rsid w:val="00803948"/>
    <w:rsid w:val="0083134A"/>
    <w:rsid w:val="008521BE"/>
    <w:rsid w:val="008522F4"/>
    <w:rsid w:val="00874F1F"/>
    <w:rsid w:val="00882CB0"/>
    <w:rsid w:val="008A7B88"/>
    <w:rsid w:val="008E1763"/>
    <w:rsid w:val="008E25D3"/>
    <w:rsid w:val="008E5EE6"/>
    <w:rsid w:val="00953328"/>
    <w:rsid w:val="00977D8D"/>
    <w:rsid w:val="00987BAD"/>
    <w:rsid w:val="009974E1"/>
    <w:rsid w:val="009A4ECB"/>
    <w:rsid w:val="009D3FC3"/>
    <w:rsid w:val="00A1625E"/>
    <w:rsid w:val="00A5375F"/>
    <w:rsid w:val="00A65771"/>
    <w:rsid w:val="00A942C5"/>
    <w:rsid w:val="00AA28FF"/>
    <w:rsid w:val="00AE0009"/>
    <w:rsid w:val="00AE26CA"/>
    <w:rsid w:val="00B4110D"/>
    <w:rsid w:val="00B63D9B"/>
    <w:rsid w:val="00B95114"/>
    <w:rsid w:val="00B9583C"/>
    <w:rsid w:val="00BA0636"/>
    <w:rsid w:val="00BA65A2"/>
    <w:rsid w:val="00BC4FB7"/>
    <w:rsid w:val="00BE32DF"/>
    <w:rsid w:val="00C01674"/>
    <w:rsid w:val="00C46380"/>
    <w:rsid w:val="00CB628D"/>
    <w:rsid w:val="00CE3EC6"/>
    <w:rsid w:val="00D21967"/>
    <w:rsid w:val="00D269D9"/>
    <w:rsid w:val="00D36024"/>
    <w:rsid w:val="00D876D7"/>
    <w:rsid w:val="00DB67FC"/>
    <w:rsid w:val="00DD27A0"/>
    <w:rsid w:val="00E02C85"/>
    <w:rsid w:val="00E2452D"/>
    <w:rsid w:val="00E27D1C"/>
    <w:rsid w:val="00EE04D3"/>
    <w:rsid w:val="00F02049"/>
    <w:rsid w:val="00F04808"/>
    <w:rsid w:val="00F268EF"/>
    <w:rsid w:val="00F36AC4"/>
    <w:rsid w:val="00FA2AA7"/>
    <w:rsid w:val="00FB2BFB"/>
    <w:rsid w:val="00FC7C17"/>
    <w:rsid w:val="00FE0C9D"/>
    <w:rsid w:val="00FE3E29"/>
    <w:rsid w:val="01B6046E"/>
    <w:rsid w:val="02792173"/>
    <w:rsid w:val="03100052"/>
    <w:rsid w:val="038A1BB2"/>
    <w:rsid w:val="082461A1"/>
    <w:rsid w:val="0B8E5FB8"/>
    <w:rsid w:val="0CEB10AA"/>
    <w:rsid w:val="0DCB52A1"/>
    <w:rsid w:val="0EC83FC8"/>
    <w:rsid w:val="11E6286A"/>
    <w:rsid w:val="123A29F6"/>
    <w:rsid w:val="13B14242"/>
    <w:rsid w:val="176D73C9"/>
    <w:rsid w:val="17B217D1"/>
    <w:rsid w:val="183A72AB"/>
    <w:rsid w:val="19AC5F87"/>
    <w:rsid w:val="1F2667DB"/>
    <w:rsid w:val="1F3E5450"/>
    <w:rsid w:val="1F912EB1"/>
    <w:rsid w:val="1FC83753"/>
    <w:rsid w:val="2020147D"/>
    <w:rsid w:val="2079293B"/>
    <w:rsid w:val="238C0BD7"/>
    <w:rsid w:val="2435378F"/>
    <w:rsid w:val="261455E0"/>
    <w:rsid w:val="279F537D"/>
    <w:rsid w:val="292A6EC8"/>
    <w:rsid w:val="29C410CB"/>
    <w:rsid w:val="2AF459E0"/>
    <w:rsid w:val="2C666469"/>
    <w:rsid w:val="347B0F20"/>
    <w:rsid w:val="36535108"/>
    <w:rsid w:val="388303A3"/>
    <w:rsid w:val="38F90665"/>
    <w:rsid w:val="3AB1520C"/>
    <w:rsid w:val="446773B2"/>
    <w:rsid w:val="45406FD3"/>
    <w:rsid w:val="4AC42881"/>
    <w:rsid w:val="4DA13FF1"/>
    <w:rsid w:val="4FAE58AE"/>
    <w:rsid w:val="53F51CFD"/>
    <w:rsid w:val="549F7EBB"/>
    <w:rsid w:val="57355A2F"/>
    <w:rsid w:val="5D6E7CFB"/>
    <w:rsid w:val="5E940365"/>
    <w:rsid w:val="616B1851"/>
    <w:rsid w:val="625A563D"/>
    <w:rsid w:val="64124205"/>
    <w:rsid w:val="647D4D4F"/>
    <w:rsid w:val="67420A75"/>
    <w:rsid w:val="6AB204F0"/>
    <w:rsid w:val="6B086362"/>
    <w:rsid w:val="6C5F0E32"/>
    <w:rsid w:val="6CA64085"/>
    <w:rsid w:val="6DE5298B"/>
    <w:rsid w:val="6E9C74ED"/>
    <w:rsid w:val="70467D61"/>
    <w:rsid w:val="706C2EEF"/>
    <w:rsid w:val="733817AF"/>
    <w:rsid w:val="7564688B"/>
    <w:rsid w:val="759B296E"/>
    <w:rsid w:val="761E6A3A"/>
    <w:rsid w:val="772D118B"/>
    <w:rsid w:val="781520BE"/>
    <w:rsid w:val="78F87A16"/>
    <w:rsid w:val="79280397"/>
    <w:rsid w:val="7A311A55"/>
    <w:rsid w:val="7B51165F"/>
    <w:rsid w:val="7DCB57EE"/>
    <w:rsid w:val="FEFE6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仿宋" w:cstheme="minorBidi"/>
      <w:kern w:val="2"/>
      <w:sz w:val="32"/>
      <w:szCs w:val="22"/>
      <w:lang w:val="en-US" w:eastAsia="zh-CN" w:bidi="ar-SA"/>
    </w:rPr>
  </w:style>
  <w:style w:type="paragraph" w:styleId="2">
    <w:name w:val="heading 1"/>
    <w:basedOn w:val="1"/>
    <w:next w:val="1"/>
    <w:link w:val="24"/>
    <w:qFormat/>
    <w:uiPriority w:val="9"/>
    <w:pPr>
      <w:keepNext/>
      <w:keepLines/>
      <w:outlineLvl w:val="0"/>
    </w:pPr>
    <w:rPr>
      <w:rFonts w:eastAsia="黑体"/>
      <w:bCs/>
      <w:kern w:val="44"/>
      <w:szCs w:val="44"/>
    </w:rPr>
  </w:style>
  <w:style w:type="paragraph" w:styleId="3">
    <w:name w:val="heading 2"/>
    <w:basedOn w:val="1"/>
    <w:link w:val="27"/>
    <w:unhideWhenUsed/>
    <w:qFormat/>
    <w:uiPriority w:val="9"/>
    <w:pPr>
      <w:ind w:firstLine="150" w:firstLineChars="150"/>
      <w:jc w:val="left"/>
      <w:outlineLvl w:val="1"/>
    </w:pPr>
    <w:rPr>
      <w:rFonts w:hint="eastAsia" w:ascii="宋体" w:hAnsi="宋体" w:eastAsia="楷体" w:cs="Times New Roman"/>
      <w:b/>
      <w:bCs/>
      <w:kern w:val="0"/>
      <w:szCs w:val="36"/>
    </w:rPr>
  </w:style>
  <w:style w:type="paragraph" w:styleId="4">
    <w:name w:val="heading 3"/>
    <w:basedOn w:val="1"/>
    <w:next w:val="1"/>
    <w:link w:val="25"/>
    <w:unhideWhenUsed/>
    <w:qFormat/>
    <w:uiPriority w:val="9"/>
    <w:pPr>
      <w:keepNext/>
      <w:keepLines/>
      <w:outlineLvl w:val="2"/>
    </w:pPr>
    <w:rPr>
      <w:rFonts w:ascii="黑体" w:hAnsi="黑体" w:eastAsia="黑体"/>
      <w:bCs/>
      <w:szCs w:val="32"/>
    </w:rPr>
  </w:style>
  <w:style w:type="paragraph" w:styleId="5">
    <w:name w:val="heading 4"/>
    <w:basedOn w:val="1"/>
    <w:next w:val="1"/>
    <w:link w:val="2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58"/>
    <w:semiHidden/>
    <w:unhideWhenUsed/>
    <w:qFormat/>
    <w:uiPriority w:val="99"/>
    <w:pPr>
      <w:jc w:val="left"/>
    </w:pPr>
  </w:style>
  <w:style w:type="paragraph" w:styleId="7">
    <w:name w:val="Date"/>
    <w:basedOn w:val="1"/>
    <w:next w:val="1"/>
    <w:link w:val="52"/>
    <w:semiHidden/>
    <w:unhideWhenUsed/>
    <w:qFormat/>
    <w:uiPriority w:val="99"/>
    <w:pPr>
      <w:ind w:left="100" w:leftChars="2500"/>
    </w:pPr>
    <w:rPr>
      <w:rFonts w:ascii="宋体" w:hAnsi="宋体" w:eastAsia="宋体" w:cs="Times New Roman"/>
      <w:sz w:val="21"/>
    </w:rPr>
  </w:style>
  <w:style w:type="paragraph" w:styleId="8">
    <w:name w:val="Body Text Indent 2"/>
    <w:basedOn w:val="1"/>
    <w:qFormat/>
    <w:uiPriority w:val="0"/>
    <w:pPr>
      <w:spacing w:line="276" w:lineRule="auto"/>
      <w:ind w:firstLine="420"/>
    </w:pPr>
    <w:rPr>
      <w:rFonts w:ascii="宋体" w:hAnsi="宋体"/>
      <w:kern w:val="0"/>
    </w:rPr>
  </w:style>
  <w:style w:type="paragraph" w:styleId="9">
    <w:name w:val="Balloon Text"/>
    <w:basedOn w:val="1"/>
    <w:link w:val="59"/>
    <w:semiHidden/>
    <w:unhideWhenUsed/>
    <w:qFormat/>
    <w:uiPriority w:val="99"/>
    <w:pPr>
      <w:spacing w:line="240" w:lineRule="auto"/>
    </w:pPr>
    <w:rPr>
      <w:sz w:val="18"/>
      <w:szCs w:val="18"/>
    </w:rPr>
  </w:style>
  <w:style w:type="paragraph" w:styleId="10">
    <w:name w:val="footer"/>
    <w:basedOn w:val="1"/>
    <w:link w:val="21"/>
    <w:unhideWhenUsed/>
    <w:qFormat/>
    <w:uiPriority w:val="99"/>
    <w:pPr>
      <w:tabs>
        <w:tab w:val="center" w:pos="4153"/>
        <w:tab w:val="right" w:pos="8306"/>
      </w:tabs>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12">
    <w:name w:val="Normal (Web)"/>
    <w:basedOn w:val="1"/>
    <w:unhideWhenUsed/>
    <w:qFormat/>
    <w:uiPriority w:val="99"/>
    <w:pPr>
      <w:spacing w:beforeAutospacing="1" w:afterAutospacing="1"/>
      <w:jc w:val="left"/>
    </w:pPr>
    <w:rPr>
      <w:rFonts w:ascii="宋体" w:hAnsi="宋体" w:eastAsia="宋体" w:cs="Times New Roman"/>
      <w:kern w:val="0"/>
      <w:sz w:val="24"/>
    </w:rPr>
  </w:style>
  <w:style w:type="paragraph" w:styleId="13">
    <w:name w:val="annotation subject"/>
    <w:basedOn w:val="6"/>
    <w:next w:val="6"/>
    <w:link w:val="33"/>
    <w:semiHidden/>
    <w:unhideWhenUsed/>
    <w:qFormat/>
    <w:uiPriority w:val="99"/>
    <w:rPr>
      <w:rFonts w:ascii="宋体" w:hAnsi="宋体" w:eastAsia="宋体" w:cs="Times New Roman"/>
      <w:sz w:val="21"/>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Hyperlink"/>
    <w:basedOn w:val="16"/>
    <w:semiHidden/>
    <w:unhideWhenUsed/>
    <w:qFormat/>
    <w:uiPriority w:val="99"/>
    <w:rPr>
      <w:color w:val="0000FF"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character" w:customStyle="1" w:styleId="20">
    <w:name w:val="页眉 Char"/>
    <w:basedOn w:val="16"/>
    <w:link w:val="11"/>
    <w:qFormat/>
    <w:uiPriority w:val="99"/>
    <w:rPr>
      <w:sz w:val="18"/>
      <w:szCs w:val="18"/>
    </w:rPr>
  </w:style>
  <w:style w:type="character" w:customStyle="1" w:styleId="21">
    <w:name w:val="页脚 Char"/>
    <w:basedOn w:val="16"/>
    <w:link w:val="10"/>
    <w:qFormat/>
    <w:uiPriority w:val="99"/>
    <w:rPr>
      <w:sz w:val="18"/>
      <w:szCs w:val="18"/>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章标题"/>
    <w:next w:val="1"/>
    <w:autoRedefine/>
    <w:qFormat/>
    <w:uiPriority w:val="0"/>
    <w:pPr>
      <w:numPr>
        <w:ilvl w:val="0"/>
        <w:numId w:val="1"/>
      </w:numPr>
      <w:spacing w:beforeLines="100" w:afterLines="100"/>
      <w:jc w:val="both"/>
    </w:pPr>
    <w:rPr>
      <w:rFonts w:ascii="黑体" w:hAnsi="Times New Roman" w:eastAsia="黑体" w:cs="Times New Roman"/>
      <w:sz w:val="21"/>
      <w:lang w:val="en-US" w:eastAsia="zh-CN" w:bidi="ar-SA"/>
    </w:rPr>
  </w:style>
  <w:style w:type="character" w:customStyle="1" w:styleId="24">
    <w:name w:val="标题 1 Char"/>
    <w:basedOn w:val="16"/>
    <w:link w:val="2"/>
    <w:qFormat/>
    <w:uiPriority w:val="9"/>
    <w:rPr>
      <w:rFonts w:eastAsia="黑体" w:asciiTheme="minorHAnsi" w:hAnsiTheme="minorHAnsi" w:cstheme="minorBidi"/>
      <w:bCs/>
      <w:kern w:val="44"/>
      <w:sz w:val="32"/>
      <w:szCs w:val="44"/>
    </w:rPr>
  </w:style>
  <w:style w:type="character" w:customStyle="1" w:styleId="25">
    <w:name w:val="标题 3 Char"/>
    <w:basedOn w:val="16"/>
    <w:link w:val="4"/>
    <w:qFormat/>
    <w:uiPriority w:val="9"/>
    <w:rPr>
      <w:rFonts w:ascii="黑体" w:hAnsi="黑体" w:eastAsia="黑体" w:cstheme="minorBidi"/>
      <w:bCs/>
      <w:kern w:val="2"/>
      <w:sz w:val="32"/>
      <w:szCs w:val="32"/>
    </w:rPr>
  </w:style>
  <w:style w:type="character" w:customStyle="1" w:styleId="26">
    <w:name w:val="标题 4 Char"/>
    <w:basedOn w:val="16"/>
    <w:link w:val="5"/>
    <w:qFormat/>
    <w:uiPriority w:val="9"/>
    <w:rPr>
      <w:rFonts w:asciiTheme="majorHAnsi" w:hAnsiTheme="majorHAnsi" w:eastAsiaTheme="majorEastAsia" w:cstheme="majorBidi"/>
      <w:b/>
      <w:bCs/>
      <w:kern w:val="2"/>
      <w:sz w:val="28"/>
      <w:szCs w:val="28"/>
    </w:rPr>
  </w:style>
  <w:style w:type="character" w:customStyle="1" w:styleId="27">
    <w:name w:val="标题 2 Char"/>
    <w:basedOn w:val="16"/>
    <w:link w:val="3"/>
    <w:qFormat/>
    <w:uiPriority w:val="9"/>
    <w:rPr>
      <w:rFonts w:ascii="宋体" w:hAnsi="宋体" w:eastAsia="楷体"/>
      <w:b/>
      <w:bCs/>
      <w:sz w:val="32"/>
      <w:szCs w:val="36"/>
    </w:rPr>
  </w:style>
  <w:style w:type="paragraph" w:customStyle="1" w:styleId="28">
    <w:name w:val="批注文字1"/>
    <w:basedOn w:val="1"/>
    <w:next w:val="6"/>
    <w:link w:val="29"/>
    <w:unhideWhenUsed/>
    <w:qFormat/>
    <w:uiPriority w:val="99"/>
    <w:pPr>
      <w:jc w:val="left"/>
    </w:pPr>
    <w:rPr>
      <w:rFonts w:ascii="宋体" w:hAnsi="宋体" w:eastAsia="宋体" w:cs="Times New Roman"/>
      <w:sz w:val="21"/>
    </w:rPr>
  </w:style>
  <w:style w:type="character" w:customStyle="1" w:styleId="29">
    <w:name w:val="批注文字 Char"/>
    <w:basedOn w:val="16"/>
    <w:link w:val="28"/>
    <w:qFormat/>
    <w:uiPriority w:val="99"/>
    <w:rPr>
      <w:rFonts w:ascii="宋体" w:hAnsi="宋体" w:cs="Times New Roman"/>
      <w:kern w:val="2"/>
      <w:sz w:val="21"/>
      <w:szCs w:val="22"/>
    </w:rPr>
  </w:style>
  <w:style w:type="paragraph" w:customStyle="1" w:styleId="30">
    <w:name w:val="批注框文本1"/>
    <w:basedOn w:val="1"/>
    <w:next w:val="9"/>
    <w:link w:val="31"/>
    <w:semiHidden/>
    <w:unhideWhenUsed/>
    <w:qFormat/>
    <w:uiPriority w:val="99"/>
    <w:rPr>
      <w:rFonts w:ascii="宋体" w:hAnsi="宋体" w:eastAsia="宋体" w:cs="Times New Roman"/>
      <w:sz w:val="18"/>
      <w:szCs w:val="18"/>
    </w:rPr>
  </w:style>
  <w:style w:type="character" w:customStyle="1" w:styleId="31">
    <w:name w:val="批注框文本 Char"/>
    <w:basedOn w:val="16"/>
    <w:link w:val="30"/>
    <w:semiHidden/>
    <w:qFormat/>
    <w:uiPriority w:val="99"/>
    <w:rPr>
      <w:rFonts w:ascii="宋体" w:hAnsi="宋体" w:cs="Times New Roman"/>
      <w:kern w:val="2"/>
      <w:sz w:val="18"/>
      <w:szCs w:val="18"/>
    </w:rPr>
  </w:style>
  <w:style w:type="paragraph" w:customStyle="1" w:styleId="32">
    <w:name w:val="批注主题1"/>
    <w:basedOn w:val="6"/>
    <w:next w:val="6"/>
    <w:semiHidden/>
    <w:unhideWhenUsed/>
    <w:qFormat/>
    <w:uiPriority w:val="99"/>
    <w:rPr>
      <w:rFonts w:ascii="宋体" w:hAnsi="宋体" w:eastAsia="宋体"/>
      <w:b/>
      <w:bCs/>
      <w:sz w:val="21"/>
    </w:rPr>
  </w:style>
  <w:style w:type="character" w:customStyle="1" w:styleId="33">
    <w:name w:val="批注主题 Char"/>
    <w:basedOn w:val="29"/>
    <w:link w:val="13"/>
    <w:semiHidden/>
    <w:qFormat/>
    <w:uiPriority w:val="99"/>
    <w:rPr>
      <w:rFonts w:ascii="宋体" w:hAnsi="宋体" w:cs="Times New Roman"/>
      <w:kern w:val="2"/>
      <w:sz w:val="21"/>
      <w:szCs w:val="22"/>
    </w:rPr>
  </w:style>
  <w:style w:type="table" w:customStyle="1" w:styleId="34">
    <w:name w:val="网格型1"/>
    <w:basedOn w:val="14"/>
    <w:qFormat/>
    <w:uiPriority w:val="0"/>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5">
    <w:name w:val="超链接1"/>
    <w:basedOn w:val="16"/>
    <w:qFormat/>
    <w:uiPriority w:val="0"/>
    <w:rPr>
      <w:color w:val="0563C1"/>
      <w:u w:val="single"/>
    </w:rPr>
  </w:style>
  <w:style w:type="paragraph" w:customStyle="1" w:styleId="36">
    <w:name w:val="标准称谓3"/>
    <w:next w:val="1"/>
    <w:autoRedefine/>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lang w:val="en-US" w:eastAsia="zh-CN" w:bidi="ar-SA"/>
    </w:rPr>
  </w:style>
  <w:style w:type="paragraph" w:customStyle="1" w:styleId="37">
    <w:name w:val="封面标准顶部线"/>
    <w:autoRedefine/>
    <w:qFormat/>
    <w:uiPriority w:val="0"/>
    <w:pPr>
      <w:framePr w:w="9673" w:hSpace="181" w:wrap="around" w:vAnchor="page" w:hAnchor="page" w:x="1390" w:y="4242"/>
      <w:spacing w:line="0" w:lineRule="atLeast"/>
    </w:pPr>
    <w:rPr>
      <w:rFonts w:hint="eastAsia" w:ascii="宋体" w:hAnsi="Times New Roman" w:eastAsia="宋体" w:cs="Times New Roman"/>
      <w:sz w:val="21"/>
      <w:lang w:val="en-US" w:eastAsia="zh-CN" w:bidi="ar-SA"/>
    </w:rPr>
  </w:style>
  <w:style w:type="paragraph" w:customStyle="1" w:styleId="38">
    <w:name w:val="封面日期"/>
    <w:autoRedefine/>
    <w:qFormat/>
    <w:uiPriority w:val="0"/>
    <w:pPr>
      <w:framePr w:w="9673" w:vSpace="181" w:wrap="around" w:vAnchor="page" w:hAnchor="page" w:x="1419" w:y="14176" w:anchorLock="1"/>
      <w:spacing w:line="360" w:lineRule="exact"/>
    </w:pPr>
    <w:rPr>
      <w:rFonts w:hint="eastAsia" w:ascii="黑体" w:hAnsi="Times New Roman" w:eastAsia="黑体" w:cs="Times New Roman"/>
      <w:sz w:val="28"/>
      <w:lang w:val="en-US" w:eastAsia="zh-CN" w:bidi="ar-SA"/>
    </w:rPr>
  </w:style>
  <w:style w:type="paragraph" w:customStyle="1" w:styleId="39">
    <w:name w:val="封面标准代替信息"/>
    <w:autoRedefine/>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lang w:val="en-US" w:eastAsia="zh-CN" w:bidi="ar-SA"/>
    </w:rPr>
  </w:style>
  <w:style w:type="paragraph" w:customStyle="1" w:styleId="40">
    <w:name w:val="封面标准号2"/>
    <w:autoRedefine/>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lang w:val="en-US" w:eastAsia="zh-CN" w:bidi="ar-SA"/>
    </w:rPr>
  </w:style>
  <w:style w:type="paragraph" w:customStyle="1" w:styleId="41">
    <w:name w:val="封面标准名称"/>
    <w:autoRedefine/>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lang w:val="en-US" w:eastAsia="zh-CN" w:bidi="ar-SA"/>
    </w:rPr>
  </w:style>
  <w:style w:type="paragraph" w:customStyle="1" w:styleId="42">
    <w:name w:val="封面标准英文名称"/>
    <w:basedOn w:val="41"/>
    <w:autoRedefine/>
    <w:qFormat/>
    <w:uiPriority w:val="0"/>
    <w:pPr>
      <w:framePr w:wrap="around"/>
      <w:widowControl w:val="0"/>
      <w:tabs>
        <w:tab w:val="left" w:pos="9639"/>
      </w:tabs>
      <w:spacing w:before="410" w:line="360" w:lineRule="exact"/>
      <w:textAlignment w:val="bottom"/>
    </w:pPr>
    <w:rPr>
      <w:rFonts w:ascii="Times New Roman"/>
      <w:sz w:val="28"/>
    </w:rPr>
  </w:style>
  <w:style w:type="paragraph" w:customStyle="1" w:styleId="43">
    <w:name w:val="封面标准文稿类别"/>
    <w:basedOn w:val="1"/>
    <w:qFormat/>
    <w:uiPriority w:val="0"/>
    <w:pPr>
      <w:framePr w:w="9639" w:h="6974" w:hRule="exact" w:wrap="around" w:vAnchor="page" w:hAnchor="page" w:x="1419" w:y="6408"/>
      <w:tabs>
        <w:tab w:val="left" w:pos="9639"/>
      </w:tabs>
      <w:spacing w:before="440" w:after="160" w:line="360" w:lineRule="exact"/>
      <w:jc w:val="center"/>
      <w:textAlignment w:val="bottom"/>
    </w:pPr>
    <w:rPr>
      <w:rFonts w:hint="eastAsia" w:ascii="黑体" w:hAnsi="黑体" w:eastAsia="黑体" w:cs="黑体"/>
      <w:kern w:val="0"/>
      <w:sz w:val="24"/>
      <w:szCs w:val="20"/>
    </w:rPr>
  </w:style>
  <w:style w:type="paragraph" w:customStyle="1" w:styleId="44">
    <w:name w:val="文献分类号"/>
    <w:autoRedefine/>
    <w:qFormat/>
    <w:uiPriority w:val="0"/>
    <w:pPr>
      <w:framePr w:w="9639" w:wrap="around" w:vAnchor="page" w:hAnchor="page" w:x="1373" w:y="568"/>
      <w:widowControl w:val="0"/>
      <w:ind w:left="-462" w:leftChars="-220" w:firstLine="462" w:firstLineChars="220"/>
      <w:textAlignment w:val="center"/>
    </w:pPr>
    <w:rPr>
      <w:rFonts w:hint="eastAsia" w:ascii="黑体" w:hAnsi="Times New Roman" w:eastAsia="黑体" w:cs="Times New Roman"/>
      <w:kern w:val="21"/>
      <w:sz w:val="21"/>
      <w:lang w:val="en-US" w:eastAsia="zh-CN" w:bidi="ar-SA"/>
    </w:rPr>
  </w:style>
  <w:style w:type="paragraph" w:customStyle="1" w:styleId="45">
    <w:name w:val="修订1"/>
    <w:hidden/>
    <w:unhideWhenUsed/>
    <w:qFormat/>
    <w:uiPriority w:val="99"/>
    <w:rPr>
      <w:rFonts w:ascii="等线" w:hAnsi="等线" w:eastAsia="等线" w:cs="Times New Roman"/>
      <w:kern w:val="2"/>
      <w:sz w:val="21"/>
      <w:szCs w:val="22"/>
      <w:lang w:val="en-US" w:eastAsia="zh-CN" w:bidi="ar-SA"/>
    </w:rPr>
  </w:style>
  <w:style w:type="paragraph" w:customStyle="1" w:styleId="46">
    <w:name w:val="标准书眉_奇数页"/>
    <w:next w:val="1"/>
    <w:autoRedefine/>
    <w:qFormat/>
    <w:uiPriority w:val="0"/>
    <w:pPr>
      <w:tabs>
        <w:tab w:val="center" w:pos="4153"/>
        <w:tab w:val="right" w:pos="8306"/>
      </w:tabs>
      <w:spacing w:after="120"/>
      <w:jc w:val="right"/>
    </w:pPr>
    <w:rPr>
      <w:rFonts w:hint="eastAsia" w:ascii="黑体" w:hAnsi="Times New Roman" w:eastAsia="黑体" w:cs="黑体"/>
      <w:sz w:val="21"/>
      <w:lang w:val="en-US" w:eastAsia="zh-CN" w:bidi="ar-SA"/>
    </w:rPr>
  </w:style>
  <w:style w:type="paragraph" w:customStyle="1" w:styleId="47">
    <w:name w:val="列出段落1"/>
    <w:basedOn w:val="1"/>
    <w:next w:val="48"/>
    <w:unhideWhenUsed/>
    <w:qFormat/>
    <w:uiPriority w:val="0"/>
    <w:pPr>
      <w:ind w:firstLine="420"/>
    </w:pPr>
    <w:rPr>
      <w:rFonts w:ascii="宋体" w:hAnsi="宋体" w:eastAsia="宋体"/>
      <w:sz w:val="21"/>
    </w:rPr>
  </w:style>
  <w:style w:type="paragraph" w:styleId="48">
    <w:name w:val="List Paragraph"/>
    <w:basedOn w:val="1"/>
    <w:qFormat/>
    <w:uiPriority w:val="99"/>
    <w:pPr>
      <w:ind w:firstLine="420"/>
    </w:pPr>
  </w:style>
  <w:style w:type="paragraph" w:customStyle="1" w:styleId="49">
    <w:name w:val="标准文件_段"/>
    <w:autoRedefine/>
    <w:qFormat/>
    <w:uiPriority w:val="0"/>
    <w:pPr>
      <w:ind w:firstLine="960" w:firstLineChars="200"/>
      <w:jc w:val="both"/>
    </w:pPr>
    <w:rPr>
      <w:rFonts w:hint="eastAsia" w:ascii="宋体" w:hAnsi="Times New Roman" w:eastAsia="宋体" w:cs="宋体"/>
      <w:sz w:val="21"/>
      <w:lang w:val="en-US" w:eastAsia="zh-CN" w:bidi="ar-SA"/>
    </w:rPr>
  </w:style>
  <w:style w:type="paragraph" w:customStyle="1" w:styleId="50">
    <w:name w:val="Body text|1"/>
    <w:basedOn w:val="1"/>
    <w:autoRedefine/>
    <w:qFormat/>
    <w:uiPriority w:val="0"/>
    <w:pPr>
      <w:spacing w:line="319" w:lineRule="auto"/>
      <w:ind w:firstLine="400"/>
    </w:pPr>
    <w:rPr>
      <w:rFonts w:ascii="宋体" w:hAnsi="宋体" w:eastAsia="宋体" w:cs="宋体"/>
      <w:sz w:val="20"/>
      <w:szCs w:val="20"/>
      <w:lang w:val="zh-TW" w:eastAsia="zh-TW" w:bidi="zh-TW"/>
    </w:rPr>
  </w:style>
  <w:style w:type="paragraph" w:customStyle="1" w:styleId="51">
    <w:name w:val="日期1"/>
    <w:basedOn w:val="1"/>
    <w:next w:val="1"/>
    <w:semiHidden/>
    <w:unhideWhenUsed/>
    <w:qFormat/>
    <w:uiPriority w:val="99"/>
    <w:pPr>
      <w:ind w:left="100" w:leftChars="2500"/>
    </w:pPr>
    <w:rPr>
      <w:rFonts w:ascii="宋体" w:hAnsi="宋体" w:eastAsia="宋体"/>
      <w:sz w:val="21"/>
    </w:rPr>
  </w:style>
  <w:style w:type="character" w:customStyle="1" w:styleId="52">
    <w:name w:val="日期 Char"/>
    <w:basedOn w:val="16"/>
    <w:link w:val="7"/>
    <w:semiHidden/>
    <w:qFormat/>
    <w:uiPriority w:val="99"/>
    <w:rPr>
      <w:rFonts w:ascii="宋体" w:hAnsi="宋体" w:cs="Times New Roman"/>
      <w:kern w:val="2"/>
      <w:sz w:val="21"/>
      <w:szCs w:val="22"/>
    </w:rPr>
  </w:style>
  <w:style w:type="paragraph" w:customStyle="1" w:styleId="53">
    <w:name w:val="reader-word-layer"/>
    <w:basedOn w:val="1"/>
    <w:qFormat/>
    <w:uiPriority w:val="0"/>
    <w:pPr>
      <w:widowControl/>
      <w:spacing w:before="100" w:beforeAutospacing="1" w:after="100" w:afterAutospacing="1" w:line="240" w:lineRule="auto"/>
      <w:ind w:firstLine="0" w:firstLineChars="0"/>
      <w:jc w:val="center"/>
    </w:pPr>
    <w:rPr>
      <w:rFonts w:ascii="宋体" w:hAnsi="宋体" w:eastAsia="黑体" w:cs="宋体"/>
      <w:kern w:val="0"/>
      <w:sz w:val="28"/>
      <w:szCs w:val="24"/>
    </w:rPr>
  </w:style>
  <w:style w:type="paragraph" w:customStyle="1" w:styleId="5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55">
    <w:name w:val="style7"/>
    <w:qFormat/>
    <w:uiPriority w:val="0"/>
  </w:style>
  <w:style w:type="character" w:customStyle="1" w:styleId="56">
    <w:name w:val="段 Char"/>
    <w:basedOn w:val="16"/>
    <w:qFormat/>
    <w:uiPriority w:val="0"/>
    <w:rPr>
      <w:rFonts w:hint="eastAsia" w:ascii="宋体" w:hAnsi="宋体" w:eastAsia="黑体" w:cs="宋体"/>
      <w:sz w:val="28"/>
    </w:rPr>
  </w:style>
  <w:style w:type="character" w:customStyle="1" w:styleId="57">
    <w:name w:val="style71"/>
    <w:basedOn w:val="16"/>
    <w:qFormat/>
    <w:uiPriority w:val="0"/>
    <w:rPr>
      <w:sz w:val="21"/>
      <w:szCs w:val="21"/>
    </w:rPr>
  </w:style>
  <w:style w:type="character" w:customStyle="1" w:styleId="58">
    <w:name w:val="批注文字 Char1"/>
    <w:basedOn w:val="16"/>
    <w:link w:val="6"/>
    <w:semiHidden/>
    <w:qFormat/>
    <w:uiPriority w:val="99"/>
    <w:rPr>
      <w:rFonts w:eastAsia="仿宋" w:cstheme="minorBidi"/>
      <w:kern w:val="2"/>
      <w:sz w:val="32"/>
      <w:szCs w:val="22"/>
    </w:rPr>
  </w:style>
  <w:style w:type="character" w:customStyle="1" w:styleId="59">
    <w:name w:val="批注框文本 Char1"/>
    <w:basedOn w:val="16"/>
    <w:link w:val="9"/>
    <w:semiHidden/>
    <w:qFormat/>
    <w:uiPriority w:val="99"/>
    <w:rPr>
      <w:rFonts w:eastAsia="仿宋" w:cstheme="minorBidi"/>
      <w:kern w:val="2"/>
      <w:sz w:val="18"/>
      <w:szCs w:val="18"/>
    </w:rPr>
  </w:style>
  <w:style w:type="character" w:customStyle="1" w:styleId="60">
    <w:name w:val="批注主题 Char1"/>
    <w:basedOn w:val="58"/>
    <w:semiHidden/>
    <w:qFormat/>
    <w:uiPriority w:val="99"/>
    <w:rPr>
      <w:rFonts w:eastAsia="仿宋" w:cstheme="minorBidi"/>
      <w:b/>
      <w:bCs/>
      <w:kern w:val="2"/>
      <w:sz w:val="32"/>
      <w:szCs w:val="22"/>
    </w:rPr>
  </w:style>
  <w:style w:type="character" w:customStyle="1" w:styleId="61">
    <w:name w:val="日期 Char1"/>
    <w:basedOn w:val="16"/>
    <w:semiHidden/>
    <w:qFormat/>
    <w:uiPriority w:val="99"/>
    <w:rPr>
      <w:rFonts w:eastAsia="仿宋" w:cstheme="minorBidi"/>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7e097135-7fbe-4041-affd-e80a9d500b19</errorID>
      <errorWord xmlns="http://schemas.wps.cn/vas-ai-hub/contract-review">就是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是</item>
      </candidateList>
      <explain xmlns="http://schemas.wps.cn/vas-ai-hub/contract-review">〈动〉❶联系两种事物，表明两者同一或后者说明前者的种类、属性：《阿Q正传》的作者～鲁迅｜节约～不浪费的意思。❷与“的”字配合使用，有分类的作用：这张桌子～石头的｜那瓶墨水～红的｜我～来看他的。❸联系两种事物，表示陈述的对象属于“是”后面所说的情况：他～一片好心｜咱们～好汉一言，快马一鞭｜院子里～冬天，屋子里～春天。</explain>
      <paraID xmlns="http://schemas.wps.cn/vas-ai-hub/contract-review">50698821</paraID>
      <start xmlns="http://schemas.wps.cn/vas-ai-hub/contract-review">63</start>
      <end xmlns="http://schemas.wps.cn/vas-ai-hub/contract-review">64</end>
      <status xmlns="http://schemas.wps.cn/vas-ai-hub/contract-review">modified</status>
      <modifiedWord xmlns="http://schemas.wps.cn/vas-ai-hub/contract-review">是</modifiedWord>
      <trackRevisions xmlns="http://schemas.wps.cn/vas-ai-hub/contract-review">false</trackRevisions>
    </reviewItem>
    <reviewItem xmlns="http://schemas.wps.cn/vas-ai-hub/contract-review">
      <errorID xmlns="http://schemas.wps.cn/vas-ai-hub/contract-review">ad6b1e96-0914-4bf3-b3bd-8ae5f9a745c1</errorID>
      <errorWord xmlns="http://schemas.wps.cn/vas-ai-hub/contract-review">爆发</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暴发</item>
      </candidateList>
      <explain xmlns="http://schemas.wps.cn/vas-ai-hub/contract-review">〈动〉❶突然发财或得势（多含贬义）：～户。❷突然发作：山洪～。</explain>
      <paraID xmlns="http://schemas.wps.cn/vas-ai-hub/contract-review">50698821</paraID>
      <start xmlns="http://schemas.wps.cn/vas-ai-hub/contract-review">351</start>
      <end xmlns="http://schemas.wps.cn/vas-ai-hub/contract-review">353</end>
      <status xmlns="http://schemas.wps.cn/vas-ai-hub/contract-review">modified</status>
      <modifiedWord xmlns="http://schemas.wps.cn/vas-ai-hub/contract-review">暴发</modifiedWord>
      <trackRevisions xmlns="http://schemas.wps.cn/vas-ai-hub/contract-review">false</trackRevisions>
    </reviewItem>
    <reviewItem xmlns="http://schemas.wps.cn/vas-ai-hub/contract-review">
      <errorID xmlns="http://schemas.wps.cn/vas-ai-hub/contract-review">a62da792-a4b2-4af5-804c-ba5df1399d42</errorID>
      <errorWord xmlns="http://schemas.wps.cn/vas-ai-hub/contract-review">亟需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亟须</item>
      </candidateList>
      <explain xmlns="http://schemas.wps.cn/vas-ai-hub/contract-review"/>
      <paraID xmlns="http://schemas.wps.cn/vas-ai-hub/contract-review">120AB933</paraID>
      <start xmlns="http://schemas.wps.cn/vas-ai-hub/contract-review">25</start>
      <end xmlns="http://schemas.wps.cn/vas-ai-hub/contract-review">27</end>
      <status xmlns="http://schemas.wps.cn/vas-ai-hub/contract-review">modified</status>
      <modifiedWord xmlns="http://schemas.wps.cn/vas-ai-hub/contract-review">亟须</modifiedWord>
      <trackRevisions xmlns="http://schemas.wps.cn/vas-ai-hub/contract-review">false</trackRevisions>
    </reviewItem>
    <reviewItem xmlns="http://schemas.wps.cn/vas-ai-hub/contract-review">
      <errorID xmlns="http://schemas.wps.cn/vas-ai-hub/contract-review">33be9f01-8695-4bef-94ea-9c181a1c9fd5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120AB933</paraID>
      <start xmlns="http://schemas.wps.cn/vas-ai-hub/contract-review">163</start>
      <end xmlns="http://schemas.wps.cn/vas-ai-hub/contract-review">165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9fbe1472-34f0-41dc-a803-042066a30838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120AB933</paraID>
      <start xmlns="http://schemas.wps.cn/vas-ai-hub/contract-review">176</start>
      <end xmlns="http://schemas.wps.cn/vas-ai-hub/contract-review">178</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9e76e782-6219-4bc7-b502-3d27967ef94a</errorID>
      <errorWord xmlns="http://schemas.wps.cn/vas-ai-hub/contract-review">的</errorWord>
      <group xmlns="http://schemas.wps.cn/vas-ai-hub/contract-review">L1_Word</group>
      <groupName xmlns="http://schemas.wps.cn/vas-ai-hub/contract-review">字词问题</groupName>
      <ability xmlns="http://schemas.wps.cn/vas-ai-hub/contract-review">L2_DDD</ability>
      <abilityName xmlns="http://schemas.wps.cn/vas-ai-hub/contract-review">的地得用法</abilityName>
      <candidateList xmlns="http://schemas.wps.cn/vas-ai-hub/contract-review">
        <item xmlns="http://schemas.wps.cn/vas-ai-hub/contract-review">地</item>
      </candidateList>
      <explain xmlns="http://schemas.wps.cn/vas-ai-hub/contract-review">“地”常用于连接修饰语与动词性中心语，表示动作的方式、状态或程度。</explain>
      <paraID xmlns="http://schemas.wps.cn/vas-ai-hub/contract-review">120AB933</paraID>
      <start xmlns="http://schemas.wps.cn/vas-ai-hub/contract-review">384</start>
      <end xmlns="http://schemas.wps.cn/vas-ai-hub/contract-review">385</end>
      <status xmlns="http://schemas.wps.cn/vas-ai-hub/contract-review">modified</status>
      <modifiedWord xmlns="http://schemas.wps.cn/vas-ai-hub/contract-review">地</modifiedWord>
      <trackRevisions xmlns="http://schemas.wps.cn/vas-ai-hub/contract-review">false</trackRevisions>
    </reviewItem>
    <reviewItem xmlns="http://schemas.wps.cn/vas-ai-hub/contract-review">
      <errorID xmlns="http://schemas.wps.cn/vas-ai-hub/contract-review">a414dd05-303c-4276-a9f4-042c06330e2b</errorID>
      <errorWord xmlns="http://schemas.wps.cn/vas-ai-hub/contract-review">绿</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绿色</item>
      </candidateList>
      <explain xmlns="http://schemas.wps.cn/vas-ai-hub/contract-review"/>
      <paraID xmlns="http://schemas.wps.cn/vas-ai-hub/contract-review">65ABE0DD</paraID>
      <start xmlns="http://schemas.wps.cn/vas-ai-hub/contract-review">87</start>
      <end xmlns="http://schemas.wps.cn/vas-ai-hub/contract-review">89</end>
      <status xmlns="http://schemas.wps.cn/vas-ai-hub/contract-review">modified</status>
      <modifiedWord xmlns="http://schemas.wps.cn/vas-ai-hub/contract-review">绿色</modifiedWord>
      <trackRevisions xmlns="http://schemas.wps.cn/vas-ai-hub/contract-review">false</trackRevisions>
    </reviewItem>
    <reviewItem xmlns="http://schemas.wps.cn/vas-ai-hub/contract-review">
      <errorID xmlns="http://schemas.wps.cn/vas-ai-hub/contract-review">e9b6b3cb-6d01-4ba6-b5d1-d174e0ffcb3a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 660ED3E</paraID>
      <start xmlns="http://schemas.wps.cn/vas-ai-hub/contract-review">30</start>
      <end xmlns="http://schemas.wps.cn/vas-ai-hub/contract-review">32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d900d632-a027-40da-8983-6d31c505b46e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4F83ED5A</paraID>
      <start xmlns="http://schemas.wps.cn/vas-ai-hub/contract-review">48</start>
      <end xmlns="http://schemas.wps.cn/vas-ai-hub/contract-review">50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54dbba90-92d7-4251-93f4-91dd041deb6e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15834-2011《标点符号用法》中的4.5.3.5节，标有引号的并列成分之间、标有书名号的并列成分之间通常不用顿号。如“《红楼梦》《三国演义》《西游记》《水浒传》，是我国长篇小说的四大名著”。</explain>
      <paraID xmlns="http://schemas.wps.cn/vas-ai-hub/contract-review">4F83ED5A</paraID>
      <start xmlns="http://schemas.wps.cn/vas-ai-hub/contract-review">61</start>
      <end xmlns="http://schemas.wps.cn/vas-ai-hub/contract-review">63</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27338357-d1ec-4f6c-9f6e-58502de18d51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65875387</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a6d13eb1-bea1-4f8b-8130-21e98d446a56</errorID>
      <errorWord xmlns="http://schemas.wps.cn/vas-ai-hub/contract-review">的</errorWord>
      <group xmlns="http://schemas.wps.cn/vas-ai-hub/contract-review">L1_Word</group>
      <groupName xmlns="http://schemas.wps.cn/vas-ai-hub/contract-review">字词问题</groupName>
      <ability xmlns="http://schemas.wps.cn/vas-ai-hub/contract-review">L2_DDD</ability>
      <abilityName xmlns="http://schemas.wps.cn/vas-ai-hub/contract-review">的地得用法</abilityName>
      <candidateList xmlns="http://schemas.wps.cn/vas-ai-hub/contract-review">
        <item xmlns="http://schemas.wps.cn/vas-ai-hub/contract-review">地</item>
      </candidateList>
      <explain xmlns="http://schemas.wps.cn/vas-ai-hub/contract-review">“地”常用于连接修饰语与动词性中心语，表示动作的方式、状态或程度。</explain>
      <paraID xmlns="http://schemas.wps.cn/vas-ai-hub/contract-review"> 1089BD0</paraID>
      <start xmlns="http://schemas.wps.cn/vas-ai-hub/contract-review">48</start>
      <end xmlns="http://schemas.wps.cn/vas-ai-hub/contract-review">49</end>
      <status xmlns="http://schemas.wps.cn/vas-ai-hub/contract-review">modified</status>
      <modifiedWord xmlns="http://schemas.wps.cn/vas-ai-hub/contract-review">地</modifiedWord>
      <trackRevisions xmlns="http://schemas.wps.cn/vas-ai-hub/contract-review">false</trackRevisions>
    </reviewItem>
    <reviewItem xmlns="http://schemas.wps.cn/vas-ai-hub/contract-review">
      <errorID xmlns="http://schemas.wps.cn/vas-ai-hub/contract-review">a75ca2b4-d3b7-47c5-9a3c-ee989ad37534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5152BF15</paraID>
      <start xmlns="http://schemas.wps.cn/vas-ai-hub/contract-review">11</start>
      <end xmlns="http://schemas.wps.cn/vas-ai-hub/contract-review">12</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318afb70-d8f8-4441-b732-9c643f352bf8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2FCA9286</paraID>
      <start xmlns="http://schemas.wps.cn/vas-ai-hub/contract-review">9</start>
      <end xmlns="http://schemas.wps.cn/vas-ai-hub/contract-review">10</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4b9fd4f2-1cda-456d-9fd7-7a3161f13b19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18BB8061</paraID>
      <start xmlns="http://schemas.wps.cn/vas-ai-hub/contract-review">6</start>
      <end xmlns="http://schemas.wps.cn/vas-ai-hub/contract-review">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413fe745-24f5-40b3-9587-3e525a12f692</errorID>
      <errorWord xmlns="http://schemas.wps.cn/vas-ai-hub/contract-review">处里</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处理</item>
      </candidateList>
      <explain xmlns="http://schemas.wps.cn/vas-ai-hub/contract-review"/>
      <paraID xmlns="http://schemas.wps.cn/vas-ai-hub/contract-review">649C3E37</paraID>
      <start xmlns="http://schemas.wps.cn/vas-ai-hub/contract-review">4</start>
      <end xmlns="http://schemas.wps.cn/vas-ai-hub/contract-review">6</end>
      <status xmlns="http://schemas.wps.cn/vas-ai-hub/contract-review">modified</status>
      <modifiedWord xmlns="http://schemas.wps.cn/vas-ai-hub/contract-review">处理</modifiedWord>
      <trackRevisions xmlns="http://schemas.wps.cn/vas-ai-hub/contract-review">false</trackRevisions>
    </reviewItem>
    <reviewItem xmlns="http://schemas.wps.cn/vas-ai-hub/contract-review">
      <errorID xmlns="http://schemas.wps.cn/vas-ai-hub/contract-review">f1d491d8-5662-4f2e-972a-68c00ce5e003</errorID>
      <errorWord xmlns="http://schemas.wps.cn/vas-ai-hub/contract-review">型</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型选</item>
      </candidateList>
      <explain xmlns="http://schemas.wps.cn/vas-ai-hub/contract-review"/>
      <paraID xmlns="http://schemas.wps.cn/vas-ai-hub/contract-review">11A84193</paraID>
      <start xmlns="http://schemas.wps.cn/vas-ai-hub/contract-review">47</start>
      <end xmlns="http://schemas.wps.cn/vas-ai-hub/contract-review">49</end>
      <status xmlns="http://schemas.wps.cn/vas-ai-hub/contract-review">modified</status>
      <modifiedWord xmlns="http://schemas.wps.cn/vas-ai-hub/contract-review">型选</modifiedWord>
      <trackRevisions xmlns="http://schemas.wps.cn/vas-ai-hub/contract-review">false</trackRevisions>
    </reviewItem>
    <reviewItem xmlns="http://schemas.wps.cn/vas-ai-hub/contract-review">
      <errorID xmlns="http://schemas.wps.cn/vas-ai-hub/contract-review">59e33f5b-9991-42c0-ac4f-a6583b193189</errorID>
      <errorWord xmlns="http://schemas.wps.cn/vas-ai-hub/contract-review">水浆管理</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水质管理</item>
      </candidateList>
      <explain xmlns="http://schemas.wps.cn/vas-ai-hub/contract-review"/>
      <paraID xmlns="http://schemas.wps.cn/vas-ai-hub/contract-review">2257601B</paraID>
      <start xmlns="http://schemas.wps.cn/vas-ai-hub/contract-review">7</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5705abea-79f0-4861-a1e3-8d01a477428d</errorID>
      <errorWord xmlns="http://schemas.wps.cn/vas-ai-hub/contract-review">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振</item>
      </candidateList>
      <explain xmlns="http://schemas.wps.cn/vas-ai-hub/contract-review">存在发音相同字词的误用。</explain>
      <paraID xmlns="http://schemas.wps.cn/vas-ai-hub/contract-review">1210F57D</paraID>
      <start xmlns="http://schemas.wps.cn/vas-ai-hub/contract-review">16</start>
      <end xmlns="http://schemas.wps.cn/vas-ai-hub/contract-review">17</end>
      <status xmlns="http://schemas.wps.cn/vas-ai-hub/contract-review">modified</status>
      <modifiedWord xmlns="http://schemas.wps.cn/vas-ai-hub/contract-review">振</modifiedWord>
      <trackRevisions xmlns="http://schemas.wps.cn/vas-ai-hub/contract-review">false</trackRevisions>
    </reviewItem>
    <reviewItem xmlns="http://schemas.wps.cn/vas-ai-hub/contract-review">
      <errorID xmlns="http://schemas.wps.cn/vas-ai-hub/contract-review">8d4f7044-3624-4e45-9bbd-4b49c4328bcf</errorID>
      <errorWord xmlns="http://schemas.wps.cn/vas-ai-hub/contract-review">粘虫板</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黏虫板</item>
      </candidateList>
      <explain xmlns="http://schemas.wps.cn/vas-ai-hub/contract-review"/>
      <paraID xmlns="http://schemas.wps.cn/vas-ai-hub/contract-review">1210F57D</paraID>
      <start xmlns="http://schemas.wps.cn/vas-ai-hub/contract-review">50</start>
      <end xmlns="http://schemas.wps.cn/vas-ai-hub/contract-review">53</end>
      <status xmlns="http://schemas.wps.cn/vas-ai-hub/contract-review">modified</status>
      <modifiedWord xmlns="http://schemas.wps.cn/vas-ai-hub/contract-review">黏虫板</modifiedWord>
      <trackRevisions xmlns="http://schemas.wps.cn/vas-ai-hub/contract-review">false</trackRevisions>
    </reviewItem>
    <reviewItem xmlns="http://schemas.wps.cn/vas-ai-hub/contract-review">
      <errorID xmlns="http://schemas.wps.cn/vas-ai-hub/contract-review">1cd355fb-6c20-4528-8a39-513ab647cfac</errorID>
      <errorWord xmlns="http://schemas.wps.cn/vas-ai-hub/contract-review">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振</item>
      </candidateList>
      <explain xmlns="http://schemas.wps.cn/vas-ai-hub/contract-review">存在发音相同字词的误用。</explain>
      <paraID xmlns="http://schemas.wps.cn/vas-ai-hub/contract-review">1210F57D</paraID>
      <start xmlns="http://schemas.wps.cn/vas-ai-hub/contract-review">91</start>
      <end xmlns="http://schemas.wps.cn/vas-ai-hub/contract-review">92</end>
      <status xmlns="http://schemas.wps.cn/vas-ai-hub/contract-review">modified</status>
      <modifiedWord xmlns="http://schemas.wps.cn/vas-ai-hub/contract-review">振</modifiedWord>
      <trackRevisions xmlns="http://schemas.wps.cn/vas-ai-hub/contract-review">false</trackRevisions>
    </reviewItem>
    <reviewItem xmlns="http://schemas.wps.cn/vas-ai-hub/contract-review">
      <errorID xmlns="http://schemas.wps.cn/vas-ai-hub/contract-review">694eb4fc-0439-4786-b7f5-5f8a0ee6a720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548C8F59</paraID>
      <start xmlns="http://schemas.wps.cn/vas-ai-hub/contract-review">134</start>
      <end xmlns="http://schemas.wps.cn/vas-ai-hub/contract-review">135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69be77e2-2c13-4bdd-8325-b6062cab6bab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548C8F59</paraID>
      <start xmlns="http://schemas.wps.cn/vas-ai-hub/contract-review">138</start>
      <end xmlns="http://schemas.wps.cn/vas-ai-hub/contract-review">139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218560a6-dc23-4dc3-a562-cce05307010f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3EE49745</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2a0bb68f-c87e-43b1-8dd4-b25e79c1f132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53732750</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bcf4981d-b09f-4b04-9c65-fef3a58b2d4a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495FD7A</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b8af1f7b-ea92-40f2-941e-b06d2c9823af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403B3775</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90135cdb-a6d0-4780-a21c-44b61933893f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183A5D89</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e86d7d24-9276-452d-9078-6306e24fd6d6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38334EC7</paraID>
      <start xmlns="http://schemas.wps.cn/vas-ai-hub/contract-review">3</start>
      <end xmlns="http://schemas.wps.cn/vas-ai-hub/contract-review">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20ef8512-f3f2-40f7-b4e1-beb94b131ea9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4EE9FF69</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e9a5e7da-def2-4a6e-bb6d-256d9ac6336a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5EFC7B7</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44d7491d-ebb0-4bca-b95e-d4040df08391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74E9190</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eae2a1e2-4d93-4419-ae74-71c2faee8fc1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3FDBB823</paraID>
      <start xmlns="http://schemas.wps.cn/vas-ai-hub/contract-review">4</start>
      <end xmlns="http://schemas.wps.cn/vas-ai-hub/contract-review">5</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43844f24-44e5-4828-89a6-c5c6ddb39bff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30B44F08</paraID>
      <start xmlns="http://schemas.wps.cn/vas-ai-hub/contract-review">5</start>
      <end xmlns="http://schemas.wps.cn/vas-ai-hub/contract-review">6</end>
      <status xmlns="http://schemas.wps.cn/vas-ai-hub/contract-review">modified</status>
      <modifiedWord xmlns="http://schemas.wps.cn/vas-ai-hub/contract-review">~</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31114949-5510-4db1-9cc3-8a692ff7195e}">
  <ds:schemaRefs/>
</ds:datastoreItem>
</file>

<file path=docProps/app.xml><?xml version="1.0" encoding="utf-8"?>
<Properties xmlns="http://schemas.openxmlformats.org/officeDocument/2006/extended-properties" xmlns:vt="http://schemas.openxmlformats.org/officeDocument/2006/docPropsVTypes">
  <Template>Normal</Template>
  <Pages>12</Pages>
  <Words>4941</Words>
  <Characters>5282</Characters>
  <Lines>69</Lines>
  <Paragraphs>19</Paragraphs>
  <TotalTime>16</TotalTime>
  <ScaleCrop>false</ScaleCrop>
  <LinksUpToDate>false</LinksUpToDate>
  <CharactersWithSpaces>5349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2023-10-09T15:35:00Z</dcterms:created>
  <dc:creator>liqian</dc:creator>
  <cp:lastModifiedBy>房正</cp:lastModifiedBy>
  <dcterms:modified xsi:type="dcterms:W3CDTF">2026-04-15T01:51:37Z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22391D43D72C40CBBA5140E02ABD3558_13</vt:lpwstr>
  </property>
  <property fmtid="{D5CDD505-2E9C-101B-9397-08002B2CF9AE}" pid="4" name="KSOTemplateDocerSaveRecord">
    <vt:lpwstr>eyJoZGlkIjoiMGUyOGZlMzdlZWEyMGFlYzc0ZWE1MGJlZjA4NmY3NTMiLCJ1c2VySWQiOiIyNzM3NDc2MDMifQ==</vt:lpwstr>
  </property>
</Properties>
</file>