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94EA">
      <w:pPr>
        <w:pStyle w:val="19"/>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T/CGFA***-2026</w:t>
      </w:r>
    </w:p>
    <w:p w14:paraId="78A6474C">
      <w:pPr>
        <w:pStyle w:val="19"/>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4C85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0F4995A">
            <w:pPr>
              <w:pStyle w:val="16"/>
              <w:framePr w:wrap="around"/>
              <w:rPr>
                <w:rFonts w:hint="default"/>
                <w:sz w:val="10"/>
              </w:rPr>
            </w:pPr>
          </w:p>
        </w:tc>
      </w:tr>
    </w:tbl>
    <w:p w14:paraId="62241F01">
      <w:pPr>
        <w:framePr w:w="9639" w:h="6974" w:hRule="exact" w:wrap="around" w:vAnchor="page" w:hAnchor="page" w:x="1419" w:y="6408"/>
        <w:spacing w:line="560" w:lineRule="exact"/>
        <w:jc w:val="center"/>
        <w:rPr>
          <w:rFonts w:ascii="黑体" w:hAnsi="黑体" w:eastAsia="黑体" w:cs="华文中宋"/>
          <w:bCs/>
          <w:sz w:val="48"/>
          <w:szCs w:val="48"/>
        </w:rPr>
      </w:pPr>
      <w:r>
        <w:rPr>
          <w:rFonts w:hint="eastAsia" w:ascii="黑体" w:hAnsi="黑体" w:eastAsia="黑体" w:cs="华文中宋"/>
          <w:bCs/>
          <w:sz w:val="48"/>
          <w:szCs w:val="48"/>
        </w:rPr>
        <w:t>绿色食品 西南地区玉米生产操作规程</w:t>
      </w:r>
    </w:p>
    <w:p w14:paraId="3323C48C">
      <w:pPr>
        <w:framePr w:w="9639" w:h="6974" w:hRule="exact" w:wrap="around" w:vAnchor="page" w:hAnchor="page" w:x="1419" w:y="6408"/>
        <w:jc w:val="center"/>
        <w:rPr>
          <w:rFonts w:ascii="Segoe UI" w:hAnsi="Segoe UI" w:eastAsia="Segoe UI" w:cs="Segoe UI"/>
          <w:szCs w:val="21"/>
          <w:shd w:val="clear" w:color="auto" w:fill="EDF1F9"/>
        </w:rPr>
      </w:pPr>
    </w:p>
    <w:p w14:paraId="04067B60">
      <w:pPr>
        <w:framePr w:w="9639" w:h="6974" w:hRule="exact" w:wrap="around" w:vAnchor="page" w:hAnchor="page" w:x="1419" w:y="6408"/>
        <w:spacing w:line="560" w:lineRule="exact"/>
        <w:jc w:val="center"/>
        <w:rPr>
          <w:rFonts w:ascii="Times New Roman" w:hAnsi="Times New Roman" w:eastAsia="华文中宋" w:cs="Times New Roman"/>
          <w:bCs/>
          <w:sz w:val="24"/>
          <w:szCs w:val="24"/>
        </w:rPr>
      </w:pPr>
      <w:r>
        <w:rPr>
          <w:rFonts w:ascii="Times New Roman" w:hAnsi="Times New Roman" w:eastAsia="华文中宋" w:cs="Times New Roman"/>
          <w:bCs/>
          <w:sz w:val="24"/>
          <w:szCs w:val="24"/>
        </w:rPr>
        <w:t>Green Food - Operating Procedures for Corn Production in Southwest China</w:t>
      </w:r>
    </w:p>
    <w:p w14:paraId="1001F5CA">
      <w:pPr>
        <w:pStyle w:val="20"/>
        <w:framePr w:wrap="around"/>
        <w:rPr>
          <w:rFonts w:hint="default"/>
        </w:rPr>
      </w:pPr>
    </w:p>
    <w:p w14:paraId="34A7684F">
      <w:pPr>
        <w:pStyle w:val="20"/>
        <w:framePr w:wrap="around"/>
        <w:rPr>
          <w:rFonts w:hint="eastAsia" w:eastAsia="黑体"/>
          <w:sz w:val="36"/>
          <w:szCs w:val="22"/>
          <w:lang w:eastAsia="zh-CN"/>
        </w:rPr>
      </w:pPr>
      <w:r>
        <w:rPr>
          <w:rFonts w:hint="eastAsia"/>
          <w:sz w:val="36"/>
          <w:szCs w:val="22"/>
          <w:lang w:eastAsia="zh-CN"/>
        </w:rPr>
        <w:t>（</w:t>
      </w:r>
      <w:r>
        <w:rPr>
          <w:rFonts w:hint="eastAsia"/>
          <w:sz w:val="36"/>
          <w:szCs w:val="22"/>
          <w:lang w:val="en-US" w:eastAsia="zh-CN"/>
        </w:rPr>
        <w:t>征求意见稿</w:t>
      </w:r>
      <w:r>
        <w:rPr>
          <w:rFonts w:hint="eastAsia"/>
          <w:sz w:val="36"/>
          <w:szCs w:val="22"/>
          <w:lang w:eastAsia="zh-CN"/>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0EBC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4B93759D">
            <w:pPr>
              <w:pStyle w:val="17"/>
              <w:framePr w:wrap="around"/>
              <w:rPr>
                <w:rFonts w:hint="default"/>
              </w:rPr>
            </w:pPr>
            <w:r>
              <w:t>2026</w:t>
            </w:r>
            <w:r>
              <w:rPr>
                <w:rFonts w:ascii="宋体" w:hAnsi="宋体" w:eastAsia="宋体" w:cs="宋体"/>
              </w:rPr>
              <w:t>–</w:t>
            </w:r>
            <w:r>
              <w:t>*</w:t>
            </w:r>
            <w:r>
              <w:rPr>
                <w:rFonts w:ascii="宋体" w:hAnsi="宋体" w:eastAsia="宋体" w:cs="宋体"/>
              </w:rPr>
              <w:t>–*</w:t>
            </w:r>
            <w:r>
              <w:t xml:space="preserve"> 发布</w:t>
            </w:r>
          </w:p>
        </w:tc>
        <w:tc>
          <w:tcPr>
            <w:tcW w:w="5508" w:type="dxa"/>
            <w:tcBorders>
              <w:bottom w:val="single" w:color="auto" w:sz="8" w:space="0"/>
            </w:tcBorders>
            <w:tcMar>
              <w:right w:w="57" w:type="dxa"/>
            </w:tcMar>
          </w:tcPr>
          <w:p w14:paraId="5EC32150">
            <w:pPr>
              <w:pStyle w:val="17"/>
              <w:framePr w:wrap="around"/>
              <w:ind w:right="1120"/>
              <w:jc w:val="right"/>
              <w:rPr>
                <w:rFonts w:hint="default"/>
              </w:rPr>
            </w:pPr>
            <w:r>
              <w:t xml:space="preserve">    2026</w:t>
            </w:r>
            <w:r>
              <w:rPr>
                <w:rFonts w:ascii="宋体" w:hAnsi="宋体" w:eastAsia="宋体" w:cs="宋体"/>
              </w:rPr>
              <w:t>–</w:t>
            </w:r>
            <w:r>
              <w:t xml:space="preserve">* </w:t>
            </w:r>
            <w:r>
              <w:rPr>
                <w:rFonts w:ascii="宋体" w:hAnsi="宋体" w:eastAsia="宋体" w:cs="宋体"/>
              </w:rPr>
              <w:t xml:space="preserve">- </w:t>
            </w:r>
            <w:r>
              <w:t>* 实施</w:t>
            </w:r>
          </w:p>
        </w:tc>
      </w:tr>
    </w:tbl>
    <w:p w14:paraId="7C6B6D2D">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0"/>
        <w:gridCol w:w="7"/>
      </w:tblGrid>
      <w:tr w14:paraId="052E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28D84B5">
            <w:pPr>
              <w:pStyle w:val="21"/>
              <w:framePr w:wrap="around"/>
              <w:rPr>
                <w:rFonts w:hint="default"/>
              </w:rPr>
            </w:pPr>
            <w:r>
              <w:t>ICS</w:t>
            </w:r>
          </w:p>
        </w:tc>
        <w:tc>
          <w:tcPr>
            <w:tcW w:w="9107" w:type="dxa"/>
            <w:gridSpan w:val="2"/>
          </w:tcPr>
          <w:p w14:paraId="3C723BB5">
            <w:pPr>
              <w:pStyle w:val="21"/>
              <w:framePr w:wrap="around"/>
              <w:rPr>
                <w:rFonts w:hint="default"/>
              </w:rPr>
            </w:pPr>
          </w:p>
        </w:tc>
      </w:tr>
      <w:tr w14:paraId="24C7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2E247F1C">
            <w:pPr>
              <w:pStyle w:val="21"/>
              <w:framePr w:wrap="around"/>
              <w:rPr>
                <w:rFonts w:hint="default"/>
              </w:rPr>
            </w:pPr>
            <w:r>
              <w:t>CCS</w:t>
            </w:r>
          </w:p>
        </w:tc>
        <w:tc>
          <w:tcPr>
            <w:tcW w:w="9107" w:type="dxa"/>
            <w:gridSpan w:val="2"/>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04F6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6F7F4A42">
                  <w:pPr>
                    <w:pStyle w:val="21"/>
                    <w:framePr w:wrap="around"/>
                    <w:ind w:firstLine="2764"/>
                    <w:jc w:val="right"/>
                    <w:rPr>
                      <w:rFonts w:hint="default" w:ascii="Times New Roman" w:eastAsia="宋体"/>
                      <w:b/>
                      <w:w w:val="130"/>
                      <w:kern w:val="0"/>
                    </w:rPr>
                  </w:pPr>
                  <w:r>
                    <w:rPr>
                      <w:rFonts w:hint="default" w:hAnsi="黑体" w:cs="楷体"/>
                      <w:b/>
                      <w:w w:val="130"/>
                      <w:kern w:val="0"/>
                      <w:sz w:val="96"/>
                    </w:rPr>
                    <w:t>T/CGFA</w:t>
                  </w:r>
                </w:p>
              </w:tc>
            </w:tr>
          </w:tbl>
          <w:p w14:paraId="62D4995A">
            <w:pPr>
              <w:pStyle w:val="21"/>
              <w:framePr w:wrap="around"/>
              <w:rPr>
                <w:rFonts w:hint="default"/>
              </w:rPr>
            </w:pPr>
          </w:p>
        </w:tc>
      </w:tr>
      <w:tr w14:paraId="236A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Pr>
        <w:tc>
          <w:tcPr>
            <w:tcW w:w="9563" w:type="dxa"/>
            <w:gridSpan w:val="2"/>
          </w:tcPr>
          <w:p w14:paraId="238C70AF">
            <w:pPr>
              <w:pStyle w:val="24"/>
              <w:framePr w:wrap="around"/>
              <w:rPr>
                <w:szCs w:val="21"/>
              </w:rPr>
            </w:pPr>
            <w:r>
              <w:rPr>
                <w:rFonts w:hint="eastAsia"/>
              </w:rPr>
              <w:t>中国绿色食品协会团体标准</w:t>
            </w:r>
          </w:p>
        </w:tc>
      </w:tr>
    </w:tbl>
    <w:p w14:paraId="27E377E1"/>
    <w:p w14:paraId="47D1ACE9">
      <w:pPr>
        <w:widowControl/>
        <w:jc w:val="left"/>
      </w:pPr>
      <w:r>
        <w:br w:type="page"/>
      </w:r>
    </w:p>
    <w:p w14:paraId="16753C02">
      <w:pPr>
        <w:sectPr>
          <w:pgSz w:w="11906" w:h="16838"/>
          <w:pgMar w:top="1440" w:right="1800" w:bottom="1440" w:left="1800" w:header="851" w:footer="992" w:gutter="0"/>
          <w:cols w:space="425" w:num="1"/>
          <w:docGrid w:type="lines" w:linePitch="312" w:charSpace="0"/>
        </w:sectPr>
      </w:pPr>
    </w:p>
    <w:p w14:paraId="3016281E">
      <w:pPr>
        <w:jc w:val="center"/>
        <w:rPr>
          <w:rFonts w:ascii="黑体" w:hAnsi="黑体" w:eastAsia="黑体"/>
          <w:bCs/>
          <w:sz w:val="32"/>
          <w:szCs w:val="32"/>
        </w:rPr>
      </w:pPr>
      <w:r>
        <w:rPr>
          <w:rFonts w:hint="eastAsia" w:ascii="黑体" w:hAnsi="黑体" w:eastAsia="黑体"/>
          <w:bCs/>
          <w:sz w:val="32"/>
          <w:szCs w:val="32"/>
        </w:rPr>
        <w:t>前   言</w:t>
      </w:r>
    </w:p>
    <w:p w14:paraId="1602A30A">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6B39A99D">
      <w:pPr>
        <w:ind w:firstLine="420" w:firstLineChars="200"/>
        <w:rPr>
          <w:rFonts w:ascii="宋体" w:hAnsi="宋体" w:eastAsia="宋体"/>
        </w:rPr>
      </w:pPr>
      <w:r>
        <w:rPr>
          <w:rFonts w:hint="eastAsia" w:ascii="宋体" w:hAnsi="宋体" w:eastAsia="宋体"/>
        </w:rPr>
        <w:t>本文件由中国绿色食品发展中心提出。</w:t>
      </w:r>
    </w:p>
    <w:p w14:paraId="5437D756">
      <w:pPr>
        <w:ind w:firstLine="420" w:firstLineChars="200"/>
        <w:rPr>
          <w:rFonts w:ascii="宋体" w:hAnsi="宋体" w:eastAsia="宋体"/>
        </w:rPr>
      </w:pPr>
      <w:r>
        <w:rPr>
          <w:rFonts w:hint="eastAsia" w:ascii="宋体" w:hAnsi="宋体" w:eastAsia="宋体"/>
        </w:rPr>
        <w:t>本文件由中国绿色食品协会归口。</w:t>
      </w:r>
    </w:p>
    <w:p w14:paraId="3EC3B936">
      <w:pPr>
        <w:ind w:firstLine="420" w:firstLineChars="200"/>
        <w:rPr>
          <w:rFonts w:hint="eastAsia" w:ascii="宋体" w:hAnsi="宋体" w:eastAsia="宋体"/>
          <w:lang w:eastAsia="zh-CN"/>
        </w:rPr>
      </w:pPr>
      <w:r>
        <w:rPr>
          <w:rFonts w:hint="eastAsia" w:ascii="宋体" w:hAnsi="宋体" w:eastAsia="宋体"/>
        </w:rPr>
        <w:t>本文件起草单位：</w:t>
      </w:r>
      <w:r>
        <w:rPr>
          <w:rFonts w:hint="eastAsia" w:ascii="宋体" w:hAnsi="宋体" w:eastAsia="宋体"/>
          <w:lang w:val="en-US" w:eastAsia="zh-CN"/>
        </w:rPr>
        <w:t>*</w:t>
      </w:r>
      <w:bookmarkStart w:id="8" w:name="_GoBack"/>
      <w:bookmarkEnd w:id="8"/>
    </w:p>
    <w:p w14:paraId="04FE293E">
      <w:pPr>
        <w:ind w:firstLine="420" w:firstLineChars="200"/>
        <w:rPr>
          <w:rFonts w:hint="eastAsia" w:ascii="宋体" w:hAnsi="宋体" w:eastAsia="宋体"/>
          <w:lang w:eastAsia="zh-CN"/>
        </w:rPr>
      </w:pPr>
      <w:r>
        <w:rPr>
          <w:rFonts w:hint="eastAsia" w:ascii="宋体" w:hAnsi="宋体" w:eastAsia="宋体"/>
        </w:rPr>
        <w:t>本文件主要起草人：</w:t>
      </w:r>
      <w:r>
        <w:rPr>
          <w:rFonts w:hint="eastAsia" w:ascii="宋体" w:hAnsi="宋体" w:eastAsia="宋体"/>
          <w:lang w:val="en-US" w:eastAsia="zh-CN"/>
        </w:rPr>
        <w:t>*</w:t>
      </w:r>
    </w:p>
    <w:p w14:paraId="1E84176B">
      <w:pPr>
        <w:ind w:firstLine="420" w:firstLineChars="200"/>
        <w:rPr>
          <w:rFonts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p w14:paraId="0FE34F3B">
      <w:pPr>
        <w:ind w:firstLine="420" w:firstLineChars="200"/>
        <w:rPr>
          <w:rFonts w:ascii="宋体" w:hAnsi="宋体" w:eastAsia="宋体"/>
        </w:rPr>
      </w:pPr>
      <w:r>
        <w:rPr>
          <w:rFonts w:hint="eastAsia" w:ascii="宋体" w:hAnsi="宋体" w:eastAsia="宋体"/>
        </w:rPr>
        <w:t>本文件为首次发布。</w:t>
      </w:r>
    </w:p>
    <w:p w14:paraId="07613FA4"/>
    <w:p w14:paraId="2B08CBDE">
      <w:pPr>
        <w:sectPr>
          <w:pgSz w:w="11906" w:h="16838"/>
          <w:pgMar w:top="1440" w:right="1800" w:bottom="1440" w:left="1800" w:header="851" w:footer="992" w:gutter="0"/>
          <w:cols w:space="425" w:num="1"/>
          <w:docGrid w:type="lines" w:linePitch="312" w:charSpace="0"/>
        </w:sectPr>
      </w:pPr>
    </w:p>
    <w:p w14:paraId="4E4DC730">
      <w:pPr>
        <w:widowControl/>
        <w:jc w:val="center"/>
        <w:rPr>
          <w:rFonts w:ascii="黑体" w:hAnsi="黑体" w:eastAsia="黑体" w:cs="黑体"/>
          <w:kern w:val="0"/>
          <w:sz w:val="32"/>
          <w:szCs w:val="32"/>
        </w:rPr>
      </w:pPr>
      <w:r>
        <w:rPr>
          <w:rFonts w:hint="eastAsia" w:ascii="黑体" w:hAnsi="黑体" w:eastAsia="黑体" w:cs="黑体"/>
          <w:kern w:val="0"/>
          <w:sz w:val="32"/>
          <w:szCs w:val="32"/>
        </w:rPr>
        <w:t>绿色食品 西南地区玉米生产操作规程</w:t>
      </w:r>
    </w:p>
    <w:p w14:paraId="60117B9E">
      <w:pPr>
        <w:pStyle w:val="22"/>
        <w:numPr>
          <w:ilvl w:val="0"/>
          <w:numId w:val="0"/>
        </w:numPr>
        <w:spacing w:before="312" w:after="312"/>
        <w:ind w:left="265" w:leftChars="-74" w:hanging="420"/>
      </w:pPr>
      <w:r>
        <w:rPr>
          <w:rFonts w:hint="eastAsia"/>
        </w:rPr>
        <w:t>1  范围</w:t>
      </w:r>
    </w:p>
    <w:p w14:paraId="7D96DA2E">
      <w:pPr>
        <w:pStyle w:val="28"/>
        <w:tabs>
          <w:tab w:val="center" w:pos="4201"/>
          <w:tab w:val="right" w:leader="dot" w:pos="9298"/>
        </w:tabs>
        <w:ind w:firstLine="420"/>
        <w:rPr>
          <w:rFonts w:ascii="Times New Roman"/>
          <w:kern w:val="2"/>
          <w:szCs w:val="21"/>
        </w:rPr>
      </w:pPr>
      <w:r>
        <w:rPr>
          <w:rFonts w:ascii="Times New Roman"/>
          <w:kern w:val="2"/>
          <w:szCs w:val="21"/>
        </w:rPr>
        <w:t>本</w:t>
      </w:r>
      <w:r>
        <w:rPr>
          <w:rFonts w:hint="eastAsia" w:ascii="Times New Roman"/>
          <w:kern w:val="2"/>
          <w:szCs w:val="21"/>
        </w:rPr>
        <w:t>文件</w:t>
      </w:r>
      <w:r>
        <w:rPr>
          <w:rFonts w:ascii="Times New Roman"/>
          <w:kern w:val="2"/>
          <w:szCs w:val="21"/>
        </w:rPr>
        <w:t>规定了西南地区绿色食品玉米的产地环境、品种选择、整地</w:t>
      </w:r>
      <w:r>
        <w:rPr>
          <w:rFonts w:hint="eastAsia" w:ascii="Times New Roman"/>
          <w:kern w:val="2"/>
          <w:szCs w:val="21"/>
        </w:rPr>
        <w:t>与</w:t>
      </w:r>
      <w:r>
        <w:rPr>
          <w:rFonts w:ascii="Times New Roman"/>
          <w:kern w:val="2"/>
          <w:szCs w:val="21"/>
        </w:rPr>
        <w:t>播种、田间管理、采收、生产废弃物的处理、</w:t>
      </w:r>
      <w:r>
        <w:rPr>
          <w:rFonts w:hint="eastAsia" w:ascii="Times New Roman"/>
          <w:kern w:val="2"/>
          <w:szCs w:val="21"/>
        </w:rPr>
        <w:t>储</w:t>
      </w:r>
      <w:r>
        <w:rPr>
          <w:rFonts w:ascii="Times New Roman"/>
          <w:kern w:val="2"/>
          <w:szCs w:val="21"/>
        </w:rPr>
        <w:t>藏</w:t>
      </w:r>
      <w:r>
        <w:rPr>
          <w:rFonts w:ascii="Times New Roman"/>
        </w:rPr>
        <w:t>和生产档案管理</w:t>
      </w:r>
      <w:r>
        <w:rPr>
          <w:rFonts w:hint="eastAsia" w:ascii="Times New Roman"/>
        </w:rPr>
        <w:t>等</w:t>
      </w:r>
      <w:r>
        <w:rPr>
          <w:rFonts w:ascii="Times New Roman"/>
          <w:kern w:val="2"/>
          <w:szCs w:val="21"/>
        </w:rPr>
        <w:t>。</w:t>
      </w:r>
    </w:p>
    <w:p w14:paraId="11194676">
      <w:pPr>
        <w:pStyle w:val="28"/>
        <w:tabs>
          <w:tab w:val="center" w:pos="4201"/>
          <w:tab w:val="right" w:leader="dot" w:pos="9298"/>
        </w:tabs>
        <w:ind w:firstLine="420"/>
        <w:rPr>
          <w:rFonts w:ascii="Times New Roman"/>
          <w:kern w:val="2"/>
          <w:szCs w:val="21"/>
        </w:rPr>
      </w:pPr>
      <w:r>
        <w:rPr>
          <w:rFonts w:ascii="Times New Roman"/>
          <w:kern w:val="2"/>
          <w:szCs w:val="21"/>
        </w:rPr>
        <w:t>本</w:t>
      </w:r>
      <w:r>
        <w:rPr>
          <w:rFonts w:hint="eastAsia" w:ascii="Times New Roman"/>
          <w:kern w:val="2"/>
          <w:szCs w:val="21"/>
        </w:rPr>
        <w:t>文件</w:t>
      </w:r>
      <w:r>
        <w:rPr>
          <w:rFonts w:ascii="Times New Roman"/>
          <w:kern w:val="2"/>
          <w:szCs w:val="21"/>
        </w:rPr>
        <w:t>适用于重庆、四川、贵州</w:t>
      </w:r>
      <w:r>
        <w:rPr>
          <w:rFonts w:hint="eastAsia" w:ascii="Times New Roman"/>
          <w:kern w:val="2"/>
          <w:szCs w:val="21"/>
        </w:rPr>
        <w:t>和云</w:t>
      </w:r>
      <w:r>
        <w:rPr>
          <w:rFonts w:ascii="Times New Roman"/>
          <w:kern w:val="2"/>
          <w:szCs w:val="21"/>
        </w:rPr>
        <w:t>南的绿色食品玉米生产。</w:t>
      </w:r>
    </w:p>
    <w:p w14:paraId="76D29EDB">
      <w:pPr>
        <w:pStyle w:val="22"/>
        <w:numPr>
          <w:ilvl w:val="0"/>
          <w:numId w:val="0"/>
        </w:numPr>
        <w:spacing w:before="312" w:after="312"/>
        <w:ind w:left="265" w:leftChars="-74" w:hanging="420"/>
        <w:rPr>
          <w:color w:val="auto"/>
          <w:szCs w:val="21"/>
        </w:rPr>
      </w:pPr>
      <w:r>
        <w:rPr>
          <w:rFonts w:hint="eastAsia"/>
          <w:color w:val="auto"/>
          <w:szCs w:val="21"/>
        </w:rPr>
        <w:t>2</w:t>
      </w:r>
      <w:r>
        <w:rPr>
          <w:rFonts w:hint="eastAsia"/>
        </w:rPr>
        <w:t xml:space="preserve">  </w:t>
      </w:r>
      <w:r>
        <w:rPr>
          <w:rFonts w:hint="eastAsia"/>
          <w:color w:val="auto"/>
          <w:szCs w:val="21"/>
        </w:rPr>
        <w:t>规范性引用文件</w:t>
      </w:r>
    </w:p>
    <w:p w14:paraId="098E247D">
      <w:pPr>
        <w:pStyle w:val="28"/>
        <w:tabs>
          <w:tab w:val="center" w:pos="4201"/>
          <w:tab w:val="right" w:leader="dot" w:pos="9298"/>
        </w:tabs>
        <w:ind w:firstLine="420"/>
      </w:pPr>
      <w:sdt>
        <w:sdtPr>
          <w:tag w:val="StandNameFile"/>
          <w:id w:val="147452692"/>
          <w:placeholder>
            <w:docPart w:val="{65414cb8-866f-4122-8099-1636c23d732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66BF5786">
      <w:pPr>
        <w:pStyle w:val="28"/>
        <w:tabs>
          <w:tab w:val="center" w:pos="4201"/>
          <w:tab w:val="right" w:leader="dot" w:pos="9298"/>
        </w:tabs>
        <w:ind w:firstLine="420"/>
      </w:pPr>
      <w:r>
        <w:rPr>
          <w:rFonts w:hint="eastAsia" w:ascii="Times New Roman"/>
          <w:kern w:val="2"/>
          <w:szCs w:val="21"/>
        </w:rPr>
        <w:t>GB</w:t>
      </w:r>
      <w:r>
        <w:rPr>
          <w:rFonts w:hint="eastAsia" w:ascii="Times New Roman"/>
          <w:kern w:val="2"/>
          <w:szCs w:val="21"/>
          <w:lang w:val="en-US" w:eastAsia="zh-CN"/>
        </w:rPr>
        <w:t xml:space="preserve"> </w:t>
      </w:r>
      <w:r>
        <w:rPr>
          <w:rFonts w:hint="eastAsia" w:ascii="Times New Roman"/>
          <w:kern w:val="2"/>
          <w:szCs w:val="21"/>
        </w:rPr>
        <w:t xml:space="preserve">4404.1  </w:t>
      </w:r>
      <w:r>
        <w:rPr>
          <w:rFonts w:hint="eastAsia"/>
        </w:rPr>
        <w:t>粮食作物种子</w:t>
      </w:r>
      <w:r>
        <w:t xml:space="preserve"> 第1部分：禾谷类</w:t>
      </w:r>
    </w:p>
    <w:p w14:paraId="694AB0EF">
      <w:pPr>
        <w:pStyle w:val="28"/>
        <w:tabs>
          <w:tab w:val="center" w:pos="4201"/>
          <w:tab w:val="right" w:leader="dot" w:pos="9298"/>
        </w:tabs>
        <w:ind w:firstLine="420"/>
        <w:rPr>
          <w:rFonts w:ascii="Times New Roman"/>
          <w:kern w:val="2"/>
          <w:szCs w:val="21"/>
        </w:rPr>
      </w:pPr>
      <w:r>
        <w:rPr>
          <w:rFonts w:hint="eastAsia" w:ascii="Times New Roman"/>
          <w:kern w:val="2"/>
          <w:szCs w:val="21"/>
        </w:rPr>
        <w:t>NY/T</w:t>
      </w:r>
      <w:r>
        <w:rPr>
          <w:rFonts w:hint="eastAsia" w:ascii="Times New Roman"/>
          <w:kern w:val="2"/>
          <w:szCs w:val="21"/>
          <w:lang w:val="en-US" w:eastAsia="zh-CN"/>
        </w:rPr>
        <w:t xml:space="preserve"> </w:t>
      </w:r>
      <w:r>
        <w:rPr>
          <w:rFonts w:hint="eastAsia" w:ascii="Times New Roman"/>
          <w:kern w:val="2"/>
          <w:szCs w:val="21"/>
        </w:rPr>
        <w:t>391  绿色食品 产地环境质量</w:t>
      </w:r>
    </w:p>
    <w:p w14:paraId="788041A3">
      <w:pPr>
        <w:pStyle w:val="28"/>
        <w:tabs>
          <w:tab w:val="center" w:pos="4201"/>
          <w:tab w:val="right" w:leader="dot" w:pos="9298"/>
        </w:tabs>
        <w:ind w:firstLine="420"/>
        <w:rPr>
          <w:rFonts w:ascii="Times New Roman"/>
          <w:kern w:val="2"/>
          <w:szCs w:val="21"/>
        </w:rPr>
      </w:pPr>
      <w:r>
        <w:rPr>
          <w:rFonts w:ascii="Times New Roman"/>
          <w:kern w:val="2"/>
          <w:szCs w:val="21"/>
        </w:rPr>
        <w:t xml:space="preserve">NY/T 393  </w:t>
      </w:r>
      <w:r>
        <w:rPr>
          <w:rFonts w:hint="eastAsia" w:ascii="Times New Roman"/>
          <w:kern w:val="2"/>
          <w:szCs w:val="21"/>
        </w:rPr>
        <w:t>绿色食品 农药使用准则</w:t>
      </w:r>
    </w:p>
    <w:p w14:paraId="32ED7BED">
      <w:pPr>
        <w:pStyle w:val="28"/>
        <w:tabs>
          <w:tab w:val="center" w:pos="4201"/>
          <w:tab w:val="right" w:leader="dot" w:pos="9298"/>
        </w:tabs>
        <w:ind w:firstLine="420"/>
        <w:rPr>
          <w:rFonts w:ascii="Times New Roman"/>
          <w:kern w:val="2"/>
          <w:szCs w:val="21"/>
        </w:rPr>
      </w:pPr>
      <w:r>
        <w:rPr>
          <w:rFonts w:ascii="Times New Roman"/>
          <w:kern w:val="2"/>
          <w:szCs w:val="21"/>
        </w:rPr>
        <w:t xml:space="preserve">NY/T 394  </w:t>
      </w:r>
      <w:r>
        <w:rPr>
          <w:rFonts w:hint="eastAsia" w:ascii="Times New Roman"/>
          <w:kern w:val="2"/>
          <w:szCs w:val="21"/>
        </w:rPr>
        <w:t>绿色食品 肥料使用准则</w:t>
      </w:r>
    </w:p>
    <w:p w14:paraId="6C15678A">
      <w:pPr>
        <w:pStyle w:val="28"/>
        <w:tabs>
          <w:tab w:val="center" w:pos="4201"/>
          <w:tab w:val="right" w:leader="dot" w:pos="9298"/>
        </w:tabs>
        <w:ind w:firstLine="420"/>
        <w:rPr>
          <w:rFonts w:ascii="Times New Roman"/>
          <w:kern w:val="2"/>
          <w:szCs w:val="21"/>
        </w:rPr>
      </w:pPr>
      <w:r>
        <w:rPr>
          <w:rFonts w:ascii="Times New Roman"/>
          <w:kern w:val="2"/>
          <w:szCs w:val="21"/>
        </w:rPr>
        <w:t xml:space="preserve">NY/T 658  </w:t>
      </w:r>
      <w:r>
        <w:rPr>
          <w:rFonts w:hint="eastAsia" w:ascii="Times New Roman"/>
          <w:kern w:val="2"/>
          <w:szCs w:val="21"/>
        </w:rPr>
        <w:t>绿色食品 包装通用准则</w:t>
      </w:r>
    </w:p>
    <w:p w14:paraId="5746EDAD">
      <w:pPr>
        <w:pStyle w:val="28"/>
        <w:tabs>
          <w:tab w:val="center" w:pos="4201"/>
          <w:tab w:val="right" w:leader="dot" w:pos="9298"/>
        </w:tabs>
        <w:ind w:firstLine="420"/>
        <w:rPr>
          <w:rFonts w:ascii="Times New Roman"/>
          <w:kern w:val="2"/>
          <w:szCs w:val="21"/>
        </w:rPr>
      </w:pPr>
      <w:r>
        <w:rPr>
          <w:rFonts w:ascii="Times New Roman"/>
          <w:kern w:val="2"/>
          <w:szCs w:val="21"/>
        </w:rPr>
        <w:t xml:space="preserve">NY/T 1056 </w:t>
      </w:r>
      <w:r>
        <w:rPr>
          <w:rFonts w:hint="eastAsia" w:ascii="Times New Roman"/>
          <w:kern w:val="2"/>
          <w:szCs w:val="21"/>
        </w:rPr>
        <w:t xml:space="preserve"> 绿色食品 储藏运输准则</w:t>
      </w:r>
    </w:p>
    <w:p w14:paraId="2336D6B5">
      <w:pPr>
        <w:pStyle w:val="28"/>
        <w:tabs>
          <w:tab w:val="center" w:pos="4201"/>
          <w:tab w:val="right" w:leader="dot" w:pos="9298"/>
        </w:tabs>
        <w:ind w:firstLine="420"/>
        <w:rPr>
          <w:rFonts w:ascii="Times New Roman"/>
          <w:kern w:val="2"/>
          <w:szCs w:val="21"/>
        </w:rPr>
      </w:pPr>
      <w:r>
        <w:rPr>
          <w:rFonts w:ascii="Times New Roman"/>
          <w:kern w:val="2"/>
          <w:szCs w:val="21"/>
        </w:rPr>
        <w:t>NY/T 1118  测土配方施肥技术规范</w:t>
      </w:r>
    </w:p>
    <w:p w14:paraId="0303237F">
      <w:pPr>
        <w:pStyle w:val="22"/>
        <w:numPr>
          <w:ilvl w:val="0"/>
          <w:numId w:val="0"/>
        </w:numPr>
        <w:spacing w:before="312" w:after="312"/>
        <w:ind w:left="420" w:hanging="420"/>
      </w:pPr>
      <w:r>
        <w:rPr>
          <w:rFonts w:hint="eastAsia"/>
        </w:rPr>
        <w:t>3  术语和定义</w:t>
      </w:r>
    </w:p>
    <w:p w14:paraId="6C80E503">
      <w:pPr>
        <w:rPr>
          <w:rFonts w:ascii="宋体" w:hAnsi="宋体" w:eastAsia="宋体" w:cs="仿宋"/>
          <w:bCs/>
          <w:szCs w:val="21"/>
        </w:rPr>
      </w:pPr>
      <w:r>
        <w:rPr>
          <w:rFonts w:hint="eastAsia" w:ascii="宋体" w:hAnsi="宋体" w:eastAsia="宋体" w:cs="仿宋"/>
          <w:bCs/>
          <w:szCs w:val="21"/>
        </w:rPr>
        <w:t xml:space="preserve">    下列术语和定义适用于本文件。</w:t>
      </w:r>
    </w:p>
    <w:p w14:paraId="7AF5510C">
      <w:pPr>
        <w:widowControl/>
        <w:rPr>
          <w:rFonts w:hint="eastAsia" w:ascii="黑体" w:hAnsi="黑体" w:eastAsia="黑体" w:cs="仿宋"/>
          <w:bCs/>
          <w:szCs w:val="21"/>
        </w:rPr>
      </w:pPr>
      <w:r>
        <w:rPr>
          <w:rFonts w:ascii="黑体" w:hAnsi="黑体" w:eastAsia="黑体" w:cs="仿宋"/>
          <w:bCs/>
          <w:szCs w:val="21"/>
        </w:rPr>
        <w:t xml:space="preserve">3.1 </w:t>
      </w:r>
    </w:p>
    <w:p w14:paraId="685C9CC9">
      <w:pPr>
        <w:widowControl/>
        <w:ind w:firstLine="420" w:firstLineChars="200"/>
        <w:rPr>
          <w:rFonts w:ascii="黑体" w:hAnsi="黑体" w:eastAsia="黑体" w:cs="仿宋"/>
          <w:bCs/>
          <w:szCs w:val="21"/>
        </w:rPr>
      </w:pPr>
      <w:r>
        <w:rPr>
          <w:rFonts w:hint="eastAsia" w:ascii="黑体" w:hAnsi="黑体" w:eastAsia="黑体" w:cs="仿宋"/>
          <w:bCs/>
          <w:szCs w:val="21"/>
        </w:rPr>
        <w:t>绿色食品</w:t>
      </w:r>
      <w:r>
        <w:rPr>
          <w:rFonts w:hint="eastAsia" w:ascii="黑体" w:hAnsi="黑体" w:eastAsia="黑体" w:cs="仿宋"/>
          <w:bCs/>
          <w:szCs w:val="21"/>
          <w:lang w:val="en-US" w:eastAsia="zh-CN"/>
        </w:rPr>
        <w:t xml:space="preserve">  </w:t>
      </w:r>
      <w:r>
        <w:rPr>
          <w:rFonts w:hint="eastAsia" w:ascii="Times New Roman" w:hAnsi="Times New Roman" w:eastAsia="宋体" w:cs="Times New Roman"/>
          <w:szCs w:val="21"/>
        </w:rPr>
        <w:t>G</w:t>
      </w:r>
      <w:r>
        <w:rPr>
          <w:rFonts w:ascii="Times New Roman" w:hAnsi="Times New Roman" w:eastAsia="宋体" w:cs="Times New Roman"/>
          <w:szCs w:val="21"/>
        </w:rPr>
        <w:t xml:space="preserve">reen </w:t>
      </w:r>
      <w:r>
        <w:rPr>
          <w:rFonts w:hint="eastAsia" w:ascii="Times New Roman" w:hAnsi="Times New Roman" w:eastAsia="宋体" w:cs="Times New Roman"/>
          <w:szCs w:val="21"/>
        </w:rPr>
        <w:t>f</w:t>
      </w:r>
      <w:r>
        <w:rPr>
          <w:rFonts w:ascii="Times New Roman" w:hAnsi="Times New Roman" w:eastAsia="宋体" w:cs="Times New Roman"/>
          <w:szCs w:val="21"/>
        </w:rPr>
        <w:t xml:space="preserve">ood </w:t>
      </w:r>
    </w:p>
    <w:p w14:paraId="7243F626">
      <w:pPr>
        <w:widowControl/>
        <w:rPr>
          <w:rFonts w:ascii="宋体" w:hAnsi="宋体" w:eastAsia="宋体" w:cs="仿宋"/>
          <w:bCs/>
          <w:szCs w:val="21"/>
        </w:rPr>
      </w:pPr>
      <w:r>
        <w:rPr>
          <w:rFonts w:hint="eastAsia" w:ascii="宋体" w:hAnsi="宋体" w:eastAsia="宋体" w:cs="仿宋"/>
          <w:bCs/>
          <w:szCs w:val="21"/>
        </w:rPr>
        <w:t>产自优良生态环境、按照绿色食品标准生产、实行全程质量控制并获得绿色食品标志使用权的安全、优质食用农产品及相关产品。</w:t>
      </w:r>
    </w:p>
    <w:p w14:paraId="5B84DCFD">
      <w:pPr>
        <w:pStyle w:val="29"/>
        <w:spacing w:beforeLines="100" w:afterLines="100"/>
        <w:ind w:firstLine="0"/>
        <w:contextualSpacing/>
        <w:rPr>
          <w:rFonts w:ascii="黑体" w:hAnsi="黑体" w:eastAsia="黑体" w:cs="仿宋"/>
          <w:bCs/>
        </w:rPr>
      </w:pPr>
      <w:r>
        <w:rPr>
          <w:rFonts w:hint="eastAsia" w:ascii="黑体" w:hAnsi="黑体" w:eastAsia="黑体" w:cs="仿宋"/>
          <w:bCs/>
        </w:rPr>
        <w:t xml:space="preserve">4  </w:t>
      </w:r>
      <w:r>
        <w:rPr>
          <w:rFonts w:ascii="黑体" w:hAnsi="黑体" w:eastAsia="黑体" w:cs="仿宋"/>
          <w:bCs/>
        </w:rPr>
        <w:t>产地环境</w:t>
      </w:r>
    </w:p>
    <w:p w14:paraId="6EB1D783">
      <w:pPr>
        <w:pStyle w:val="29"/>
        <w:spacing w:beforeLines="100" w:afterLines="100"/>
        <w:ind w:firstLine="0"/>
        <w:contextualSpacing/>
        <w:rPr>
          <w:rFonts w:ascii="黑体" w:hAnsi="黑体" w:eastAsia="黑体" w:cs="仿宋"/>
          <w:bCs/>
        </w:rPr>
      </w:pPr>
    </w:p>
    <w:p w14:paraId="0FE88A9B">
      <w:pPr>
        <w:pStyle w:val="29"/>
        <w:ind w:firstLine="0"/>
        <w:contextualSpacing/>
        <w:rPr>
          <w:rFonts w:ascii="黑体" w:hAnsi="黑体" w:eastAsia="黑体" w:cs="仿宋"/>
          <w:bCs/>
        </w:rPr>
      </w:pPr>
      <w:r>
        <w:rPr>
          <w:rFonts w:hint="eastAsia" w:ascii="黑体" w:hAnsi="黑体" w:eastAsia="黑体" w:cs="仿宋"/>
          <w:bCs/>
        </w:rPr>
        <w:t>4</w:t>
      </w:r>
      <w:r>
        <w:rPr>
          <w:rFonts w:ascii="黑体" w:hAnsi="黑体" w:eastAsia="黑体" w:cs="仿宋"/>
          <w:bCs/>
        </w:rPr>
        <w:t>.</w:t>
      </w:r>
      <w:r>
        <w:rPr>
          <w:rFonts w:hint="eastAsia" w:ascii="黑体" w:hAnsi="黑体" w:eastAsia="黑体" w:cs="仿宋"/>
          <w:bCs/>
        </w:rPr>
        <w:t xml:space="preserve">1  </w:t>
      </w:r>
      <w:r>
        <w:rPr>
          <w:rFonts w:ascii="黑体" w:hAnsi="黑体" w:eastAsia="黑体" w:cs="仿宋"/>
          <w:bCs/>
        </w:rPr>
        <w:t>气候条件</w:t>
      </w:r>
    </w:p>
    <w:p w14:paraId="59C7D58B">
      <w:pPr>
        <w:pStyle w:val="28"/>
        <w:tabs>
          <w:tab w:val="center" w:pos="4201"/>
          <w:tab w:val="right" w:leader="dot" w:pos="9298"/>
        </w:tabs>
        <w:ind w:firstLine="420"/>
        <w:rPr>
          <w:rFonts w:ascii="Times New Roman"/>
          <w:sz w:val="28"/>
          <w:szCs w:val="28"/>
        </w:rPr>
      </w:pPr>
      <w:r>
        <w:rPr>
          <w:rFonts w:hint="eastAsia" w:ascii="Times New Roman"/>
          <w:kern w:val="2"/>
          <w:szCs w:val="21"/>
        </w:rPr>
        <w:t>以年≥10℃有效积温达到1900℃以上，年降水量800mm~1500mm为宜</w:t>
      </w:r>
      <w:r>
        <w:rPr>
          <w:rFonts w:ascii="Times New Roman"/>
          <w:kern w:val="2"/>
          <w:szCs w:val="21"/>
        </w:rPr>
        <w:t>。</w:t>
      </w:r>
    </w:p>
    <w:p w14:paraId="66A6C3F9">
      <w:pPr>
        <w:pStyle w:val="29"/>
        <w:ind w:firstLine="0"/>
        <w:contextualSpacing/>
        <w:rPr>
          <w:rFonts w:ascii="黑体" w:hAnsi="黑体" w:eastAsia="黑体" w:cs="仿宋"/>
          <w:bCs/>
        </w:rPr>
      </w:pPr>
      <w:r>
        <w:rPr>
          <w:rFonts w:hint="eastAsia" w:ascii="黑体" w:hAnsi="黑体" w:eastAsia="黑体" w:cs="仿宋"/>
          <w:bCs/>
        </w:rPr>
        <w:t>4</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土壤条件</w:t>
      </w:r>
    </w:p>
    <w:p w14:paraId="06FE6742">
      <w:pPr>
        <w:pStyle w:val="28"/>
        <w:tabs>
          <w:tab w:val="center" w:pos="4201"/>
          <w:tab w:val="right" w:leader="dot" w:pos="9298"/>
        </w:tabs>
        <w:ind w:firstLine="420"/>
        <w:rPr>
          <w:rFonts w:ascii="Times New Roman"/>
          <w:kern w:val="2"/>
          <w:szCs w:val="21"/>
        </w:rPr>
      </w:pPr>
      <w:r>
        <w:rPr>
          <w:rFonts w:ascii="Times New Roman"/>
          <w:kern w:val="2"/>
          <w:szCs w:val="21"/>
        </w:rPr>
        <w:t>选择土壤结构良好，土质疏松，保水保肥能力强，渗水透气性能好的地块。</w:t>
      </w:r>
    </w:p>
    <w:p w14:paraId="3AC8B321">
      <w:pPr>
        <w:pStyle w:val="29"/>
        <w:ind w:firstLine="0"/>
        <w:contextualSpacing/>
        <w:rPr>
          <w:rFonts w:ascii="黑体" w:hAnsi="黑体" w:eastAsia="黑体" w:cs="仿宋"/>
          <w:bCs/>
        </w:rPr>
      </w:pPr>
      <w:r>
        <w:rPr>
          <w:rFonts w:hint="eastAsia" w:ascii="黑体" w:hAnsi="黑体" w:eastAsia="黑体" w:cs="仿宋"/>
          <w:bCs/>
        </w:rPr>
        <w:t>4</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产地环境质量</w:t>
      </w:r>
    </w:p>
    <w:p w14:paraId="4D162DC3">
      <w:pPr>
        <w:pStyle w:val="28"/>
        <w:tabs>
          <w:tab w:val="center" w:pos="4201"/>
          <w:tab w:val="right" w:leader="dot" w:pos="9298"/>
        </w:tabs>
        <w:ind w:firstLine="420"/>
        <w:rPr>
          <w:rFonts w:ascii="Times New Roman"/>
          <w:kern w:val="2"/>
          <w:szCs w:val="21"/>
        </w:rPr>
      </w:pPr>
      <w:r>
        <w:rPr>
          <w:rFonts w:ascii="Times New Roman"/>
          <w:kern w:val="2"/>
          <w:szCs w:val="21"/>
        </w:rPr>
        <w:t>土壤、灌溉水质和大气质量应符合NY/T 391的规定。</w:t>
      </w:r>
    </w:p>
    <w:p w14:paraId="3A0C352A">
      <w:pPr>
        <w:pStyle w:val="28"/>
        <w:tabs>
          <w:tab w:val="center" w:pos="4201"/>
          <w:tab w:val="right" w:leader="dot" w:pos="9298"/>
        </w:tabs>
        <w:ind w:firstLine="420"/>
        <w:rPr>
          <w:rFonts w:ascii="Times New Roman"/>
          <w:kern w:val="2"/>
          <w:szCs w:val="21"/>
        </w:rPr>
      </w:pPr>
    </w:p>
    <w:p w14:paraId="6FFE1041">
      <w:pPr>
        <w:pStyle w:val="29"/>
        <w:ind w:firstLine="0"/>
        <w:contextualSpacing/>
        <w:rPr>
          <w:rFonts w:ascii="黑体" w:hAnsi="黑体" w:eastAsia="黑体" w:cs="仿宋"/>
          <w:bCs/>
        </w:rPr>
      </w:pPr>
      <w:r>
        <w:rPr>
          <w:rFonts w:hint="eastAsia" w:ascii="黑体" w:hAnsi="黑体" w:eastAsia="黑体" w:cs="仿宋"/>
          <w:bCs/>
        </w:rPr>
        <w:t xml:space="preserve">5  </w:t>
      </w:r>
      <w:r>
        <w:rPr>
          <w:rFonts w:ascii="黑体" w:hAnsi="黑体" w:eastAsia="黑体" w:cs="仿宋"/>
          <w:bCs/>
        </w:rPr>
        <w:t>品种选择</w:t>
      </w:r>
    </w:p>
    <w:p w14:paraId="3DE99B12">
      <w:pPr>
        <w:pStyle w:val="29"/>
        <w:ind w:firstLine="0"/>
        <w:contextualSpacing/>
        <w:rPr>
          <w:rFonts w:ascii="黑体" w:hAnsi="黑体" w:eastAsia="黑体" w:cs="仿宋"/>
          <w:bCs/>
        </w:rPr>
      </w:pPr>
    </w:p>
    <w:p w14:paraId="74462A5D">
      <w:pPr>
        <w:pStyle w:val="29"/>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选择原则</w:t>
      </w:r>
    </w:p>
    <w:p w14:paraId="73FDBCFC">
      <w:pPr>
        <w:pStyle w:val="28"/>
        <w:tabs>
          <w:tab w:val="center" w:pos="4201"/>
          <w:tab w:val="right" w:leader="dot" w:pos="9298"/>
        </w:tabs>
        <w:ind w:firstLine="420"/>
        <w:rPr>
          <w:rFonts w:ascii="Times New Roman"/>
          <w:kern w:val="2"/>
          <w:szCs w:val="21"/>
        </w:rPr>
      </w:pPr>
      <w:r>
        <w:rPr>
          <w:rFonts w:ascii="Times New Roman"/>
          <w:kern w:val="2"/>
          <w:szCs w:val="21"/>
        </w:rPr>
        <w:t>根据当地的生态条件，因地制宜选用审定推广的优质、抗逆性强、高产的优良玉米品种，种子质量应符合GB4404.1的有关规定。</w:t>
      </w:r>
    </w:p>
    <w:p w14:paraId="64304E80">
      <w:pPr>
        <w:pStyle w:val="29"/>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品种选用</w:t>
      </w:r>
    </w:p>
    <w:p w14:paraId="790D56BE">
      <w:pPr>
        <w:pStyle w:val="28"/>
        <w:tabs>
          <w:tab w:val="center" w:pos="4201"/>
          <w:tab w:val="right" w:leader="dot" w:pos="9298"/>
        </w:tabs>
        <w:ind w:firstLine="420"/>
        <w:rPr>
          <w:rFonts w:ascii="Times New Roman"/>
          <w:kern w:val="2"/>
          <w:szCs w:val="21"/>
        </w:rPr>
      </w:pPr>
      <w:r>
        <w:rPr>
          <w:rFonts w:ascii="Times New Roman"/>
          <w:kern w:val="2"/>
          <w:szCs w:val="21"/>
        </w:rPr>
        <w:t>以川单189，川单428，</w:t>
      </w:r>
      <w:r>
        <w:rPr>
          <w:rFonts w:hint="eastAsia" w:ascii="Times New Roman"/>
          <w:kern w:val="2"/>
          <w:szCs w:val="21"/>
        </w:rPr>
        <w:t>川单99，敦玉810，</w:t>
      </w:r>
      <w:r>
        <w:rPr>
          <w:rFonts w:ascii="Times New Roman"/>
          <w:kern w:val="2"/>
          <w:szCs w:val="21"/>
        </w:rPr>
        <w:t>东单80，雅玉889，成单30，中单808，桂单0810，荃玉9号，云瑞88，苏玉30，正大999，</w:t>
      </w:r>
      <w:r>
        <w:rPr>
          <w:rFonts w:hint="eastAsia" w:ascii="Times New Roman"/>
          <w:kern w:val="2"/>
          <w:szCs w:val="21"/>
        </w:rPr>
        <w:t>正大659，</w:t>
      </w:r>
      <w:r>
        <w:rPr>
          <w:rFonts w:ascii="Times New Roman"/>
          <w:kern w:val="2"/>
          <w:szCs w:val="21"/>
        </w:rPr>
        <w:t>靖丰8号，安单3号，盛农3号，贵卓玉9号，路单3号，路单4号，路单8号，罗单566，华兴单88，红单6号，五谷3861</w:t>
      </w:r>
      <w:r>
        <w:rPr>
          <w:rFonts w:hint="eastAsia" w:ascii="Times New Roman"/>
          <w:kern w:val="2"/>
          <w:szCs w:val="21"/>
        </w:rPr>
        <w:t>，大天2416</w:t>
      </w:r>
      <w:r>
        <w:rPr>
          <w:rFonts w:ascii="Times New Roman"/>
          <w:kern w:val="2"/>
          <w:szCs w:val="21"/>
        </w:rPr>
        <w:t>等为</w:t>
      </w:r>
      <w:r>
        <w:rPr>
          <w:rFonts w:hint="eastAsia" w:ascii="Times New Roman"/>
          <w:kern w:val="2"/>
          <w:szCs w:val="21"/>
        </w:rPr>
        <w:t>推荐</w:t>
      </w:r>
      <w:r>
        <w:rPr>
          <w:rFonts w:ascii="Times New Roman"/>
          <w:kern w:val="2"/>
          <w:szCs w:val="21"/>
        </w:rPr>
        <w:t>品种。若最新公布的淘汰品种名单中有以上品种，则对应品种淘汰。</w:t>
      </w:r>
    </w:p>
    <w:p w14:paraId="61612947">
      <w:pPr>
        <w:pStyle w:val="29"/>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种子处理</w:t>
      </w:r>
    </w:p>
    <w:p w14:paraId="6B094F46">
      <w:pPr>
        <w:pStyle w:val="29"/>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.3.</w:t>
      </w:r>
      <w:r>
        <w:rPr>
          <w:rFonts w:hint="eastAsia" w:ascii="黑体" w:hAnsi="黑体" w:eastAsia="黑体" w:cs="仿宋"/>
          <w:bCs/>
        </w:rPr>
        <w:t xml:space="preserve">1  </w:t>
      </w:r>
      <w:r>
        <w:rPr>
          <w:rFonts w:ascii="黑体" w:hAnsi="黑体" w:eastAsia="黑体" w:cs="仿宋"/>
          <w:bCs/>
        </w:rPr>
        <w:t>精选种子</w:t>
      </w:r>
    </w:p>
    <w:p w14:paraId="73C62AC4">
      <w:pPr>
        <w:pStyle w:val="28"/>
        <w:tabs>
          <w:tab w:val="center" w:pos="4201"/>
          <w:tab w:val="right" w:leader="dot" w:pos="9298"/>
        </w:tabs>
        <w:ind w:firstLine="420"/>
        <w:rPr>
          <w:rFonts w:ascii="Times New Roman"/>
          <w:kern w:val="2"/>
          <w:szCs w:val="21"/>
        </w:rPr>
      </w:pPr>
      <w:r>
        <w:rPr>
          <w:rFonts w:ascii="Times New Roman"/>
          <w:kern w:val="2"/>
          <w:szCs w:val="21"/>
        </w:rPr>
        <w:t>采用机械或人工方法，选择有光泽、粒大、饱满、无虫蛀、无霉变、无破损种子。播前10</w:t>
      </w:r>
      <w:r>
        <w:rPr>
          <w:rFonts w:hint="eastAsia" w:ascii="Times New Roman"/>
          <w:kern w:val="2"/>
          <w:szCs w:val="21"/>
        </w:rPr>
        <w:t>d</w:t>
      </w:r>
      <w:r>
        <w:rPr>
          <w:rFonts w:ascii="Times New Roman"/>
          <w:kern w:val="2"/>
          <w:szCs w:val="21"/>
        </w:rPr>
        <w:t>，进行1</w:t>
      </w:r>
      <w:r>
        <w:rPr>
          <w:rFonts w:hint="eastAsia" w:ascii="Times New Roman"/>
          <w:kern w:val="2"/>
          <w:szCs w:val="21"/>
        </w:rPr>
        <w:t>~</w:t>
      </w:r>
      <w:r>
        <w:rPr>
          <w:rFonts w:ascii="Times New Roman"/>
          <w:kern w:val="2"/>
          <w:szCs w:val="21"/>
        </w:rPr>
        <w:t>2次发芽试验。包衣和拌种的农药应符合NY/T 393的规定，可选用3%辛硫磷</w:t>
      </w:r>
      <w:r>
        <w:rPr>
          <w:rFonts w:hint="eastAsia" w:ascii="Times New Roman"/>
          <w:kern w:val="2"/>
          <w:szCs w:val="21"/>
        </w:rPr>
        <w:t>水乳种衣剂</w:t>
      </w:r>
      <w:bookmarkStart w:id="0" w:name="OLE_LINK1"/>
      <w:bookmarkStart w:id="1" w:name="OLE_LINK2"/>
      <w:r>
        <w:rPr>
          <w:rFonts w:ascii="Times New Roman"/>
          <w:kern w:val="2"/>
          <w:szCs w:val="21"/>
        </w:rPr>
        <w:t>1∶</w:t>
      </w:r>
      <w:bookmarkEnd w:id="0"/>
      <w:bookmarkEnd w:id="1"/>
      <w:r>
        <w:rPr>
          <w:rFonts w:ascii="Times New Roman"/>
          <w:kern w:val="2"/>
          <w:szCs w:val="21"/>
        </w:rPr>
        <w:t>30</w:t>
      </w:r>
      <w:r>
        <w:rPr>
          <w:rFonts w:hint="eastAsia" w:ascii="Times New Roman"/>
          <w:kern w:val="2"/>
          <w:szCs w:val="21"/>
        </w:rPr>
        <w:t>~</w:t>
      </w:r>
      <w:r>
        <w:rPr>
          <w:rFonts w:ascii="Times New Roman"/>
          <w:kern w:val="2"/>
          <w:szCs w:val="21"/>
        </w:rPr>
        <w:t>1∶40</w:t>
      </w:r>
      <w:r>
        <w:rPr>
          <w:rFonts w:hint="eastAsia" w:ascii="Times New Roman"/>
          <w:kern w:val="2"/>
          <w:szCs w:val="21"/>
        </w:rPr>
        <w:t>（药种比）</w:t>
      </w:r>
      <w:r>
        <w:rPr>
          <w:rFonts w:ascii="Times New Roman"/>
          <w:kern w:val="2"/>
          <w:szCs w:val="21"/>
        </w:rPr>
        <w:t>或60 g/L戊唑醇种子处理悬浮剂</w:t>
      </w:r>
      <w:bookmarkStart w:id="2" w:name="OLE_LINK5"/>
      <w:bookmarkStart w:id="3" w:name="OLE_LINK6"/>
      <w:r>
        <w:rPr>
          <w:rFonts w:ascii="Times New Roman"/>
          <w:kern w:val="2"/>
          <w:szCs w:val="21"/>
        </w:rPr>
        <w:t>1∶</w:t>
      </w:r>
      <w:bookmarkEnd w:id="2"/>
      <w:bookmarkEnd w:id="3"/>
      <w:r>
        <w:rPr>
          <w:rFonts w:ascii="Times New Roman"/>
          <w:kern w:val="2"/>
          <w:szCs w:val="21"/>
        </w:rPr>
        <w:t>500</w:t>
      </w:r>
      <w:r>
        <w:rPr>
          <w:rFonts w:hint="eastAsia" w:ascii="Times New Roman"/>
          <w:kern w:val="2"/>
          <w:szCs w:val="21"/>
        </w:rPr>
        <w:t>~</w:t>
      </w:r>
      <w:r>
        <w:rPr>
          <w:rFonts w:ascii="Times New Roman"/>
          <w:kern w:val="2"/>
          <w:szCs w:val="21"/>
        </w:rPr>
        <w:t>1∶1000</w:t>
      </w:r>
      <w:r>
        <w:rPr>
          <w:rFonts w:hint="eastAsia" w:ascii="Times New Roman"/>
          <w:kern w:val="2"/>
          <w:szCs w:val="21"/>
        </w:rPr>
        <w:t>（药种比）</w:t>
      </w:r>
      <w:r>
        <w:rPr>
          <w:rFonts w:ascii="Times New Roman"/>
          <w:kern w:val="2"/>
          <w:szCs w:val="21"/>
        </w:rPr>
        <w:t>等农药处理种子</w:t>
      </w:r>
      <w:r>
        <w:rPr>
          <w:rFonts w:hint="eastAsia" w:ascii="Times New Roman"/>
          <w:kern w:val="2"/>
          <w:szCs w:val="21"/>
        </w:rPr>
        <w:t>也可</w:t>
      </w:r>
      <w:r>
        <w:rPr>
          <w:rFonts w:ascii="Times New Roman"/>
          <w:kern w:val="2"/>
          <w:szCs w:val="21"/>
        </w:rPr>
        <w:t>直接用包衣种子。</w:t>
      </w:r>
    </w:p>
    <w:p w14:paraId="3D32DBFE">
      <w:pPr>
        <w:pStyle w:val="29"/>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.3.2</w:t>
      </w:r>
      <w:r>
        <w:rPr>
          <w:rFonts w:hint="eastAsia" w:ascii="黑体" w:hAnsi="黑体" w:eastAsia="黑体" w:cs="仿宋"/>
          <w:bCs/>
        </w:rPr>
        <w:t xml:space="preserve">  </w:t>
      </w:r>
      <w:r>
        <w:rPr>
          <w:rFonts w:ascii="黑体" w:hAnsi="黑体" w:eastAsia="黑体" w:cs="仿宋"/>
          <w:bCs/>
        </w:rPr>
        <w:t>晒种</w:t>
      </w:r>
    </w:p>
    <w:p w14:paraId="483FC3AE">
      <w:pPr>
        <w:pStyle w:val="28"/>
        <w:tabs>
          <w:tab w:val="center" w:pos="4201"/>
          <w:tab w:val="right" w:leader="dot" w:pos="9298"/>
        </w:tabs>
        <w:ind w:firstLine="420"/>
        <w:rPr>
          <w:rFonts w:asciiTheme="minorEastAsia" w:hAnsiTheme="minorEastAsia" w:eastAsiaTheme="minorEastAsia"/>
          <w:kern w:val="2"/>
          <w:szCs w:val="21"/>
        </w:rPr>
      </w:pPr>
      <w:r>
        <w:rPr>
          <w:rFonts w:ascii="Times New Roman"/>
          <w:kern w:val="2"/>
          <w:szCs w:val="21"/>
        </w:rPr>
        <w:t>播种前晒种2</w:t>
      </w:r>
      <w:r>
        <w:rPr>
          <w:rFonts w:hint="eastAsia" w:ascii="Times New Roman"/>
          <w:kern w:val="2"/>
          <w:szCs w:val="21"/>
        </w:rPr>
        <w:t>d~</w:t>
      </w:r>
      <w:r>
        <w:rPr>
          <w:rFonts w:ascii="Times New Roman"/>
          <w:kern w:val="2"/>
          <w:szCs w:val="21"/>
        </w:rPr>
        <w:t>3</w:t>
      </w:r>
      <w:r>
        <w:rPr>
          <w:rFonts w:hint="eastAsia" w:ascii="Times New Roman"/>
          <w:kern w:val="2"/>
          <w:szCs w:val="21"/>
        </w:rPr>
        <w:t>d</w:t>
      </w:r>
      <w:r>
        <w:rPr>
          <w:rFonts w:ascii="Times New Roman"/>
          <w:kern w:val="2"/>
          <w:szCs w:val="21"/>
        </w:rPr>
        <w:t>。</w:t>
      </w:r>
      <w:r>
        <w:rPr>
          <w:rFonts w:asciiTheme="minorEastAsia" w:hAnsiTheme="minorEastAsia" w:eastAsiaTheme="minorEastAsia"/>
          <w:kern w:val="2"/>
          <w:szCs w:val="21"/>
        </w:rPr>
        <w:tab/>
      </w:r>
    </w:p>
    <w:p w14:paraId="71C8C229">
      <w:pPr>
        <w:pStyle w:val="29"/>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.3.3</w:t>
      </w:r>
      <w:r>
        <w:rPr>
          <w:rFonts w:hint="eastAsia" w:ascii="黑体" w:hAnsi="黑体" w:eastAsia="黑体" w:cs="仿宋"/>
          <w:bCs/>
        </w:rPr>
        <w:t xml:space="preserve">  </w:t>
      </w:r>
      <w:r>
        <w:rPr>
          <w:rFonts w:ascii="黑体" w:hAnsi="黑体" w:eastAsia="黑体" w:cs="仿宋"/>
          <w:bCs/>
        </w:rPr>
        <w:t>浸种</w:t>
      </w:r>
    </w:p>
    <w:p w14:paraId="70498538">
      <w:pPr>
        <w:pStyle w:val="28"/>
        <w:tabs>
          <w:tab w:val="center" w:pos="4201"/>
          <w:tab w:val="right" w:leader="dot" w:pos="9298"/>
        </w:tabs>
        <w:ind w:firstLine="420"/>
        <w:rPr>
          <w:rFonts w:ascii="Times New Roman"/>
          <w:kern w:val="2"/>
          <w:szCs w:val="21"/>
        </w:rPr>
      </w:pPr>
      <w:r>
        <w:rPr>
          <w:rFonts w:ascii="Times New Roman"/>
          <w:kern w:val="2"/>
          <w:szCs w:val="21"/>
        </w:rPr>
        <w:t>可用冷水浸种24</w:t>
      </w:r>
      <w:r>
        <w:rPr>
          <w:rFonts w:hint="eastAsia" w:ascii="Times New Roman"/>
          <w:kern w:val="2"/>
          <w:szCs w:val="21"/>
        </w:rPr>
        <w:t>h</w:t>
      </w:r>
      <w:r>
        <w:rPr>
          <w:rFonts w:ascii="Times New Roman"/>
          <w:kern w:val="2"/>
          <w:szCs w:val="21"/>
        </w:rPr>
        <w:t>，或用温水（水温50℃</w:t>
      </w:r>
      <w:r>
        <w:rPr>
          <w:rFonts w:hint="eastAsia" w:ascii="Times New Roman"/>
          <w:kern w:val="2"/>
          <w:szCs w:val="21"/>
        </w:rPr>
        <w:t>~</w:t>
      </w:r>
      <w:r>
        <w:rPr>
          <w:rFonts w:ascii="Times New Roman"/>
          <w:kern w:val="2"/>
          <w:szCs w:val="21"/>
        </w:rPr>
        <w:t>55℃）浸种6</w:t>
      </w:r>
      <w:r>
        <w:rPr>
          <w:rFonts w:hint="eastAsia" w:ascii="Times New Roman"/>
          <w:kern w:val="2"/>
          <w:szCs w:val="21"/>
        </w:rPr>
        <w:t>h~</w:t>
      </w:r>
      <w:r>
        <w:rPr>
          <w:rFonts w:ascii="Times New Roman"/>
          <w:kern w:val="2"/>
          <w:szCs w:val="21"/>
        </w:rPr>
        <w:t>8</w:t>
      </w:r>
      <w:r>
        <w:rPr>
          <w:rFonts w:hint="eastAsia" w:ascii="Times New Roman"/>
          <w:kern w:val="2"/>
          <w:szCs w:val="21"/>
        </w:rPr>
        <w:t>h</w:t>
      </w:r>
      <w:r>
        <w:rPr>
          <w:rFonts w:ascii="Times New Roman"/>
          <w:kern w:val="2"/>
          <w:szCs w:val="21"/>
        </w:rPr>
        <w:t>。</w:t>
      </w:r>
    </w:p>
    <w:p w14:paraId="71F13888">
      <w:pPr>
        <w:pStyle w:val="28"/>
        <w:tabs>
          <w:tab w:val="center" w:pos="4201"/>
          <w:tab w:val="right" w:leader="dot" w:pos="9298"/>
        </w:tabs>
        <w:ind w:firstLine="420"/>
        <w:rPr>
          <w:rFonts w:ascii="Times New Roman"/>
          <w:kern w:val="2"/>
          <w:szCs w:val="21"/>
        </w:rPr>
      </w:pPr>
    </w:p>
    <w:p w14:paraId="0E82BB37">
      <w:pPr>
        <w:pStyle w:val="29"/>
        <w:ind w:firstLine="0"/>
        <w:contextualSpacing/>
        <w:rPr>
          <w:rFonts w:ascii="黑体" w:hAnsi="黑体" w:eastAsia="黑体" w:cs="仿宋"/>
          <w:bCs/>
        </w:rPr>
      </w:pPr>
      <w:r>
        <w:rPr>
          <w:rFonts w:hint="eastAsia" w:ascii="黑体" w:hAnsi="黑体" w:eastAsia="黑体" w:cs="仿宋"/>
          <w:bCs/>
        </w:rPr>
        <w:t xml:space="preserve">6  </w:t>
      </w:r>
      <w:r>
        <w:rPr>
          <w:rFonts w:ascii="黑体" w:hAnsi="黑体" w:eastAsia="黑体" w:cs="仿宋"/>
          <w:bCs/>
        </w:rPr>
        <w:t>整地</w:t>
      </w:r>
      <w:r>
        <w:rPr>
          <w:rFonts w:hint="eastAsia" w:ascii="黑体" w:hAnsi="黑体" w:eastAsia="黑体" w:cs="仿宋"/>
          <w:bCs/>
        </w:rPr>
        <w:t>与</w:t>
      </w:r>
      <w:r>
        <w:rPr>
          <w:rFonts w:ascii="黑体" w:hAnsi="黑体" w:eastAsia="黑体" w:cs="仿宋"/>
          <w:bCs/>
        </w:rPr>
        <w:t>播种</w:t>
      </w:r>
    </w:p>
    <w:p w14:paraId="72223197">
      <w:pPr>
        <w:pStyle w:val="29"/>
        <w:ind w:firstLine="0"/>
        <w:contextualSpacing/>
        <w:rPr>
          <w:rFonts w:ascii="黑体" w:hAnsi="黑体" w:eastAsia="黑体" w:cs="仿宋"/>
          <w:bCs/>
        </w:rPr>
      </w:pPr>
    </w:p>
    <w:p w14:paraId="37C5F920">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整地</w:t>
      </w:r>
    </w:p>
    <w:p w14:paraId="7A52F92D">
      <w:pPr>
        <w:pStyle w:val="28"/>
        <w:tabs>
          <w:tab w:val="center" w:pos="4201"/>
          <w:tab w:val="right" w:leader="dot" w:pos="9298"/>
        </w:tabs>
        <w:ind w:firstLine="420"/>
        <w:rPr>
          <w:rFonts w:ascii="Times New Roman"/>
          <w:kern w:val="2"/>
          <w:szCs w:val="21"/>
        </w:rPr>
      </w:pPr>
      <w:r>
        <w:rPr>
          <w:rFonts w:ascii="Times New Roman"/>
          <w:kern w:val="2"/>
          <w:szCs w:val="21"/>
        </w:rPr>
        <w:t>整地要精细，达到地面平整，土块细碎，上松下实。秋翻深度，一般以20</w:t>
      </w:r>
      <w:r>
        <w:rPr>
          <w:rFonts w:hint="eastAsia" w:ascii="Times New Roman"/>
          <w:kern w:val="2"/>
          <w:szCs w:val="21"/>
        </w:rPr>
        <w:t>cm~</w:t>
      </w:r>
      <w:r>
        <w:rPr>
          <w:rFonts w:ascii="Times New Roman"/>
          <w:kern w:val="2"/>
          <w:szCs w:val="21"/>
        </w:rPr>
        <w:t>30cm为宜，要求耕深均匀一致，土垡翻转完全，垡块松散，田面平整，杂草、残茬、粪肥等全部翻埋土中。耙地和压地要严格掌握土壤湿度，土壤过湿或过干都达不到整地效果。</w:t>
      </w:r>
    </w:p>
    <w:p w14:paraId="0B76A05C">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播种</w:t>
      </w:r>
    </w:p>
    <w:p w14:paraId="3D41A334">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.2.1</w:t>
      </w:r>
      <w:r>
        <w:rPr>
          <w:rFonts w:hint="eastAsia" w:ascii="黑体" w:hAnsi="黑体" w:eastAsia="黑体" w:cs="仿宋"/>
          <w:bCs/>
        </w:rPr>
        <w:t xml:space="preserve">  </w:t>
      </w:r>
      <w:r>
        <w:rPr>
          <w:rFonts w:ascii="黑体" w:hAnsi="黑体" w:eastAsia="黑体" w:cs="仿宋"/>
          <w:bCs/>
        </w:rPr>
        <w:t>播期及移栽期</w:t>
      </w:r>
    </w:p>
    <w:p w14:paraId="536C157E">
      <w:pPr>
        <w:pStyle w:val="28"/>
        <w:tabs>
          <w:tab w:val="center" w:pos="4201"/>
          <w:tab w:val="right" w:leader="dot" w:pos="9298"/>
        </w:tabs>
        <w:ind w:firstLine="420"/>
        <w:rPr>
          <w:rFonts w:ascii="Times New Roman"/>
          <w:kern w:val="2"/>
          <w:szCs w:val="21"/>
        </w:rPr>
      </w:pPr>
      <w:r>
        <w:rPr>
          <w:rFonts w:ascii="Times New Roman"/>
          <w:kern w:val="2"/>
          <w:szCs w:val="21"/>
        </w:rPr>
        <w:t>以常年日平均气温稳定通过10℃为始播期，并结合当地种植制度确定播种期。育苗移栽可比直播提早10</w:t>
      </w:r>
      <w:r>
        <w:rPr>
          <w:rFonts w:hint="eastAsia" w:ascii="Times New Roman"/>
          <w:kern w:val="2"/>
          <w:szCs w:val="21"/>
        </w:rPr>
        <w:t>d~</w:t>
      </w:r>
      <w:r>
        <w:rPr>
          <w:rFonts w:ascii="Times New Roman"/>
          <w:kern w:val="2"/>
          <w:szCs w:val="21"/>
        </w:rPr>
        <w:t>15</w:t>
      </w:r>
      <w:r>
        <w:rPr>
          <w:rFonts w:hint="eastAsia" w:ascii="Times New Roman"/>
          <w:kern w:val="2"/>
          <w:szCs w:val="21"/>
        </w:rPr>
        <w:t>d</w:t>
      </w:r>
      <w:r>
        <w:rPr>
          <w:rFonts w:ascii="Times New Roman"/>
          <w:kern w:val="2"/>
          <w:szCs w:val="21"/>
        </w:rPr>
        <w:t>左右。地膜覆盖栽培可比露地栽培提早7</w:t>
      </w:r>
      <w:r>
        <w:rPr>
          <w:rFonts w:hint="eastAsia" w:ascii="Times New Roman"/>
          <w:kern w:val="2"/>
          <w:szCs w:val="21"/>
        </w:rPr>
        <w:t>d~</w:t>
      </w:r>
      <w:r>
        <w:rPr>
          <w:rFonts w:ascii="Times New Roman"/>
          <w:kern w:val="2"/>
          <w:szCs w:val="21"/>
        </w:rPr>
        <w:t>15</w:t>
      </w:r>
      <w:r>
        <w:rPr>
          <w:rFonts w:hint="eastAsia" w:ascii="Times New Roman"/>
          <w:kern w:val="2"/>
          <w:szCs w:val="21"/>
        </w:rPr>
        <w:t>d</w:t>
      </w:r>
      <w:r>
        <w:rPr>
          <w:rFonts w:ascii="Times New Roman"/>
          <w:kern w:val="2"/>
          <w:szCs w:val="21"/>
        </w:rPr>
        <w:t>播种。育苗移栽玉米3</w:t>
      </w:r>
      <w:r>
        <w:rPr>
          <w:rFonts w:hint="eastAsia" w:ascii="Times New Roman"/>
          <w:kern w:val="2"/>
          <w:szCs w:val="21"/>
        </w:rPr>
        <w:t>~</w:t>
      </w:r>
      <w:r>
        <w:rPr>
          <w:rFonts w:ascii="Times New Roman"/>
          <w:kern w:val="2"/>
          <w:szCs w:val="21"/>
        </w:rPr>
        <w:t>4叶时为移栽适宜期。</w:t>
      </w:r>
    </w:p>
    <w:p w14:paraId="18121F54">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.2.2</w:t>
      </w:r>
      <w:r>
        <w:rPr>
          <w:rFonts w:hint="eastAsia" w:ascii="黑体" w:hAnsi="黑体" w:eastAsia="黑体" w:cs="仿宋"/>
          <w:bCs/>
        </w:rPr>
        <w:t xml:space="preserve">  </w:t>
      </w:r>
      <w:r>
        <w:rPr>
          <w:rFonts w:ascii="黑体" w:hAnsi="黑体" w:eastAsia="黑体" w:cs="仿宋"/>
          <w:bCs/>
        </w:rPr>
        <w:t>播种量</w:t>
      </w:r>
    </w:p>
    <w:p w14:paraId="13CC858A">
      <w:pPr>
        <w:pStyle w:val="28"/>
        <w:tabs>
          <w:tab w:val="center" w:pos="4201"/>
          <w:tab w:val="right" w:leader="dot" w:pos="9298"/>
        </w:tabs>
        <w:ind w:firstLine="420"/>
        <w:rPr>
          <w:rFonts w:ascii="Times New Roman"/>
          <w:kern w:val="2"/>
          <w:szCs w:val="21"/>
        </w:rPr>
      </w:pPr>
      <w:r>
        <w:rPr>
          <w:rFonts w:ascii="Times New Roman"/>
          <w:kern w:val="2"/>
          <w:szCs w:val="21"/>
        </w:rPr>
        <w:t>直播每</w:t>
      </w:r>
      <w:r>
        <w:rPr>
          <w:rFonts w:hint="eastAsia" w:ascii="Times New Roman"/>
          <w:kern w:val="2"/>
          <w:szCs w:val="21"/>
        </w:rPr>
        <w:t>亩</w:t>
      </w:r>
      <w:r>
        <w:rPr>
          <w:rFonts w:ascii="Times New Roman"/>
          <w:kern w:val="2"/>
          <w:szCs w:val="21"/>
        </w:rPr>
        <w:t>用种</w:t>
      </w:r>
      <w:r>
        <w:rPr>
          <w:rFonts w:hint="eastAsia" w:ascii="Times New Roman"/>
          <w:kern w:val="2"/>
          <w:szCs w:val="21"/>
        </w:rPr>
        <w:t>1.5kg~2kg</w:t>
      </w:r>
      <w:r>
        <w:rPr>
          <w:rFonts w:ascii="Times New Roman"/>
          <w:kern w:val="2"/>
          <w:szCs w:val="21"/>
        </w:rPr>
        <w:t>，育苗移栽每</w:t>
      </w:r>
      <w:r>
        <w:rPr>
          <w:rFonts w:hint="eastAsia" w:ascii="Times New Roman"/>
          <w:kern w:val="2"/>
          <w:szCs w:val="21"/>
        </w:rPr>
        <w:t>亩</w:t>
      </w:r>
      <w:r>
        <w:rPr>
          <w:rFonts w:ascii="Times New Roman"/>
          <w:kern w:val="2"/>
          <w:szCs w:val="21"/>
        </w:rPr>
        <w:t>用种</w:t>
      </w:r>
      <w:r>
        <w:rPr>
          <w:rFonts w:hint="eastAsia" w:ascii="Times New Roman"/>
          <w:kern w:val="2"/>
          <w:szCs w:val="21"/>
        </w:rPr>
        <w:t>1kg~1.5kg</w:t>
      </w:r>
      <w:r>
        <w:rPr>
          <w:rFonts w:ascii="Times New Roman"/>
          <w:kern w:val="2"/>
          <w:szCs w:val="21"/>
        </w:rPr>
        <w:t>。</w:t>
      </w:r>
    </w:p>
    <w:p w14:paraId="0112AF30">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.2.3</w:t>
      </w:r>
      <w:r>
        <w:rPr>
          <w:rFonts w:hint="eastAsia" w:ascii="黑体" w:hAnsi="黑体" w:eastAsia="黑体" w:cs="仿宋"/>
          <w:bCs/>
        </w:rPr>
        <w:t xml:space="preserve">  </w:t>
      </w:r>
      <w:r>
        <w:rPr>
          <w:rFonts w:ascii="黑体" w:hAnsi="黑体" w:eastAsia="黑体" w:cs="仿宋"/>
          <w:bCs/>
        </w:rPr>
        <w:t>播种与移栽</w:t>
      </w:r>
    </w:p>
    <w:p w14:paraId="70593B50">
      <w:pPr>
        <w:pStyle w:val="28"/>
        <w:tabs>
          <w:tab w:val="center" w:pos="4201"/>
          <w:tab w:val="right" w:leader="dot" w:pos="9298"/>
        </w:tabs>
        <w:ind w:firstLine="420"/>
        <w:rPr>
          <w:rFonts w:ascii="Times New Roman"/>
          <w:kern w:val="2"/>
          <w:szCs w:val="21"/>
        </w:rPr>
      </w:pPr>
      <w:r>
        <w:rPr>
          <w:rFonts w:ascii="Times New Roman"/>
          <w:kern w:val="2"/>
          <w:szCs w:val="21"/>
        </w:rPr>
        <w:t>播种或移栽时，按种植方式规格打窝，窝深7</w:t>
      </w:r>
      <w:r>
        <w:rPr>
          <w:rFonts w:hint="eastAsia" w:ascii="Times New Roman"/>
          <w:kern w:val="2"/>
          <w:szCs w:val="21"/>
        </w:rPr>
        <w:t>cm~</w:t>
      </w:r>
      <w:r>
        <w:rPr>
          <w:rFonts w:ascii="Times New Roman"/>
          <w:kern w:val="2"/>
          <w:szCs w:val="21"/>
        </w:rPr>
        <w:t>13cm。直播玉米每穴点播3</w:t>
      </w:r>
      <w:r>
        <w:rPr>
          <w:rFonts w:hint="eastAsia" w:ascii="Times New Roman"/>
          <w:kern w:val="2"/>
          <w:szCs w:val="21"/>
        </w:rPr>
        <w:t>~</w:t>
      </w:r>
      <w:r>
        <w:rPr>
          <w:rFonts w:ascii="Times New Roman"/>
          <w:kern w:val="2"/>
          <w:szCs w:val="21"/>
        </w:rPr>
        <w:t>5粒，播后覆土3</w:t>
      </w:r>
      <w:r>
        <w:rPr>
          <w:rFonts w:hint="eastAsia" w:ascii="Times New Roman"/>
          <w:kern w:val="2"/>
          <w:szCs w:val="21"/>
        </w:rPr>
        <w:t>cm~</w:t>
      </w:r>
      <w:r>
        <w:rPr>
          <w:rFonts w:ascii="Times New Roman"/>
          <w:kern w:val="2"/>
          <w:szCs w:val="21"/>
        </w:rPr>
        <w:t>4cm，覆土要均匀细碎；直播地膜覆盖玉米，播后要立即盖膜，做到盖膜严实；育苗移栽玉米要求带土移栽，栽后立即浇灌定根水；育苗移栽地膜覆盖栽培玉米，整地后，抢墒覆膜，破膜移栽，用细泥土压实破口。</w:t>
      </w:r>
    </w:p>
    <w:p w14:paraId="0C71F3FA">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.2.4</w:t>
      </w:r>
      <w:r>
        <w:rPr>
          <w:rFonts w:hint="eastAsia" w:ascii="黑体" w:hAnsi="黑体" w:eastAsia="黑体" w:cs="仿宋"/>
          <w:bCs/>
        </w:rPr>
        <w:t xml:space="preserve">  </w:t>
      </w:r>
      <w:r>
        <w:rPr>
          <w:rFonts w:ascii="黑体" w:hAnsi="黑体" w:eastAsia="黑体" w:cs="仿宋"/>
          <w:bCs/>
        </w:rPr>
        <w:t>种植方式</w:t>
      </w:r>
    </w:p>
    <w:p w14:paraId="39362CEA">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.2.4.1</w:t>
      </w:r>
      <w:r>
        <w:rPr>
          <w:rFonts w:hint="eastAsia" w:ascii="黑体" w:hAnsi="黑体" w:eastAsia="黑体" w:cs="仿宋"/>
          <w:bCs/>
        </w:rPr>
        <w:t xml:space="preserve">  </w:t>
      </w:r>
      <w:r>
        <w:rPr>
          <w:rFonts w:ascii="黑体" w:hAnsi="黑体" w:eastAsia="黑体" w:cs="仿宋"/>
          <w:bCs/>
        </w:rPr>
        <w:t>等行距单株留苗或移栽</w:t>
      </w:r>
    </w:p>
    <w:p w14:paraId="65CC58BC">
      <w:pPr>
        <w:pStyle w:val="28"/>
        <w:tabs>
          <w:tab w:val="center" w:pos="4201"/>
          <w:tab w:val="right" w:leader="dot" w:pos="9298"/>
        </w:tabs>
        <w:ind w:firstLine="420"/>
        <w:rPr>
          <w:rFonts w:ascii="Times New Roman"/>
          <w:kern w:val="2"/>
          <w:szCs w:val="21"/>
        </w:rPr>
      </w:pPr>
      <w:r>
        <w:rPr>
          <w:rFonts w:ascii="Times New Roman"/>
          <w:kern w:val="2"/>
          <w:szCs w:val="21"/>
        </w:rPr>
        <w:t>行距50</w:t>
      </w:r>
      <w:r>
        <w:rPr>
          <w:rFonts w:hint="eastAsia" w:ascii="Times New Roman"/>
          <w:kern w:val="2"/>
          <w:szCs w:val="21"/>
        </w:rPr>
        <w:t>cm~</w:t>
      </w:r>
      <w:r>
        <w:rPr>
          <w:rFonts w:ascii="Times New Roman"/>
          <w:kern w:val="2"/>
          <w:szCs w:val="21"/>
        </w:rPr>
        <w:t>65cm，株距20</w:t>
      </w:r>
      <w:r>
        <w:rPr>
          <w:rFonts w:hint="eastAsia" w:ascii="Times New Roman"/>
          <w:kern w:val="2"/>
          <w:szCs w:val="21"/>
        </w:rPr>
        <w:t>cm~</w:t>
      </w:r>
      <w:r>
        <w:rPr>
          <w:rFonts w:ascii="Times New Roman"/>
          <w:kern w:val="2"/>
          <w:szCs w:val="21"/>
        </w:rPr>
        <w:t>30cm，每穴保留或移栽1苗。</w:t>
      </w:r>
    </w:p>
    <w:p w14:paraId="47425DBE">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.2.4.2</w:t>
      </w:r>
      <w:r>
        <w:rPr>
          <w:rFonts w:hint="eastAsia" w:ascii="黑体" w:hAnsi="黑体" w:eastAsia="黑体" w:cs="仿宋"/>
          <w:bCs/>
        </w:rPr>
        <w:t xml:space="preserve">  </w:t>
      </w:r>
      <w:r>
        <w:rPr>
          <w:rFonts w:ascii="黑体" w:hAnsi="黑体" w:eastAsia="黑体" w:cs="仿宋"/>
          <w:bCs/>
        </w:rPr>
        <w:t>等行距双株留苗或移栽</w:t>
      </w:r>
    </w:p>
    <w:p w14:paraId="7E159843">
      <w:pPr>
        <w:pStyle w:val="28"/>
        <w:tabs>
          <w:tab w:val="center" w:pos="4201"/>
          <w:tab w:val="right" w:leader="dot" w:pos="9298"/>
        </w:tabs>
        <w:ind w:firstLine="420"/>
        <w:rPr>
          <w:rFonts w:ascii="Times New Roman"/>
          <w:kern w:val="2"/>
          <w:szCs w:val="21"/>
        </w:rPr>
      </w:pPr>
      <w:r>
        <w:rPr>
          <w:rFonts w:ascii="Times New Roman"/>
          <w:kern w:val="2"/>
          <w:szCs w:val="21"/>
        </w:rPr>
        <w:t>行距60</w:t>
      </w:r>
      <w:r>
        <w:rPr>
          <w:rFonts w:hint="eastAsia" w:ascii="Times New Roman"/>
          <w:kern w:val="2"/>
          <w:szCs w:val="21"/>
        </w:rPr>
        <w:t>cm~</w:t>
      </w:r>
      <w:r>
        <w:rPr>
          <w:rFonts w:ascii="Times New Roman"/>
          <w:kern w:val="2"/>
          <w:szCs w:val="21"/>
        </w:rPr>
        <w:t>75cm，株距35</w:t>
      </w:r>
      <w:r>
        <w:rPr>
          <w:rFonts w:hint="eastAsia" w:ascii="Times New Roman"/>
          <w:kern w:val="2"/>
          <w:szCs w:val="21"/>
        </w:rPr>
        <w:t>cm~</w:t>
      </w:r>
      <w:r>
        <w:rPr>
          <w:rFonts w:ascii="Times New Roman"/>
          <w:kern w:val="2"/>
          <w:szCs w:val="21"/>
        </w:rPr>
        <w:t>60cm，每穴保留或移栽2苗，苗距6</w:t>
      </w:r>
      <w:r>
        <w:rPr>
          <w:rFonts w:hint="eastAsia" w:ascii="Times New Roman"/>
          <w:kern w:val="2"/>
          <w:szCs w:val="21"/>
        </w:rPr>
        <w:t>cm~</w:t>
      </w:r>
      <w:r>
        <w:rPr>
          <w:rFonts w:ascii="Times New Roman"/>
          <w:kern w:val="2"/>
          <w:szCs w:val="21"/>
        </w:rPr>
        <w:t>10cm，相邻两行以错窝呈三角形为宜。</w:t>
      </w:r>
    </w:p>
    <w:p w14:paraId="3B737440">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.2.4.3</w:t>
      </w:r>
      <w:r>
        <w:rPr>
          <w:rFonts w:hint="eastAsia" w:ascii="黑体" w:hAnsi="黑体" w:eastAsia="黑体" w:cs="仿宋"/>
          <w:bCs/>
        </w:rPr>
        <w:t xml:space="preserve">  </w:t>
      </w:r>
      <w:r>
        <w:rPr>
          <w:rFonts w:ascii="黑体" w:hAnsi="黑体" w:eastAsia="黑体" w:cs="仿宋"/>
          <w:bCs/>
        </w:rPr>
        <w:t>宽窄行</w:t>
      </w:r>
    </w:p>
    <w:p w14:paraId="6A1CB5DD">
      <w:pPr>
        <w:pStyle w:val="28"/>
        <w:tabs>
          <w:tab w:val="center" w:pos="4201"/>
          <w:tab w:val="right" w:leader="dot" w:pos="9298"/>
        </w:tabs>
        <w:ind w:firstLine="420"/>
        <w:rPr>
          <w:rFonts w:ascii="Times New Roman"/>
          <w:kern w:val="2"/>
          <w:szCs w:val="21"/>
        </w:rPr>
      </w:pPr>
      <w:r>
        <w:rPr>
          <w:rFonts w:ascii="Times New Roman"/>
          <w:kern w:val="2"/>
          <w:szCs w:val="21"/>
        </w:rPr>
        <w:t>宽行距85</w:t>
      </w:r>
      <w:r>
        <w:rPr>
          <w:rFonts w:hint="eastAsia" w:ascii="Times New Roman"/>
          <w:kern w:val="2"/>
          <w:szCs w:val="21"/>
        </w:rPr>
        <w:t>cm~</w:t>
      </w:r>
      <w:r>
        <w:rPr>
          <w:rFonts w:ascii="Times New Roman"/>
          <w:kern w:val="2"/>
          <w:szCs w:val="21"/>
        </w:rPr>
        <w:t>100cm，窄行距30</w:t>
      </w:r>
      <w:r>
        <w:rPr>
          <w:rFonts w:hint="eastAsia" w:ascii="Times New Roman"/>
          <w:kern w:val="2"/>
          <w:szCs w:val="21"/>
        </w:rPr>
        <w:t>cm~</w:t>
      </w:r>
      <w:r>
        <w:rPr>
          <w:rFonts w:ascii="Times New Roman"/>
          <w:kern w:val="2"/>
          <w:szCs w:val="21"/>
        </w:rPr>
        <w:t>48cm，株距视密度而定，为25</w:t>
      </w:r>
      <w:r>
        <w:rPr>
          <w:rFonts w:hint="eastAsia" w:ascii="Times New Roman"/>
          <w:kern w:val="2"/>
          <w:szCs w:val="21"/>
        </w:rPr>
        <w:t>cm~</w:t>
      </w:r>
      <w:r>
        <w:rPr>
          <w:rFonts w:ascii="Times New Roman"/>
          <w:kern w:val="2"/>
          <w:szCs w:val="21"/>
        </w:rPr>
        <w:t>36cm。</w:t>
      </w:r>
    </w:p>
    <w:p w14:paraId="175077C8">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.2.5密度 </w:t>
      </w:r>
    </w:p>
    <w:p w14:paraId="684ED427">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.2.5.1净作</w:t>
      </w:r>
    </w:p>
    <w:p w14:paraId="1E1C5C30">
      <w:pPr>
        <w:pStyle w:val="28"/>
        <w:tabs>
          <w:tab w:val="center" w:pos="4201"/>
          <w:tab w:val="right" w:leader="dot" w:pos="9298"/>
        </w:tabs>
        <w:ind w:firstLine="420"/>
        <w:rPr>
          <w:rFonts w:ascii="Times New Roman"/>
          <w:kern w:val="2"/>
          <w:szCs w:val="21"/>
        </w:rPr>
      </w:pPr>
      <w:r>
        <w:rPr>
          <w:rFonts w:ascii="Times New Roman"/>
          <w:kern w:val="2"/>
          <w:szCs w:val="21"/>
        </w:rPr>
        <w:t>紧凑型品种，每</w:t>
      </w:r>
      <w:r>
        <w:rPr>
          <w:rFonts w:hint="eastAsia" w:ascii="Times New Roman"/>
          <w:kern w:val="2"/>
          <w:szCs w:val="21"/>
        </w:rPr>
        <w:t>亩</w:t>
      </w:r>
      <w:r>
        <w:rPr>
          <w:rFonts w:ascii="Times New Roman"/>
          <w:kern w:val="2"/>
          <w:szCs w:val="21"/>
        </w:rPr>
        <w:t>为</w:t>
      </w:r>
      <w:r>
        <w:rPr>
          <w:rFonts w:hint="eastAsia" w:ascii="Times New Roman"/>
          <w:kern w:val="2"/>
          <w:szCs w:val="21"/>
        </w:rPr>
        <w:t>3500~4</w:t>
      </w:r>
      <w:r>
        <w:rPr>
          <w:rFonts w:ascii="Times New Roman"/>
          <w:kern w:val="2"/>
          <w:szCs w:val="21"/>
        </w:rPr>
        <w:t>500株；半紧凑型品种，每</w:t>
      </w:r>
      <w:r>
        <w:rPr>
          <w:rFonts w:hint="eastAsia" w:ascii="Times New Roman"/>
          <w:kern w:val="2"/>
          <w:szCs w:val="21"/>
        </w:rPr>
        <w:t>亩</w:t>
      </w:r>
      <w:r>
        <w:rPr>
          <w:rFonts w:ascii="Times New Roman"/>
          <w:kern w:val="2"/>
          <w:szCs w:val="21"/>
        </w:rPr>
        <w:t>为</w:t>
      </w:r>
      <w:r>
        <w:rPr>
          <w:rFonts w:hint="eastAsia" w:ascii="Times New Roman"/>
          <w:kern w:val="2"/>
          <w:szCs w:val="21"/>
        </w:rPr>
        <w:t>3000~4</w:t>
      </w:r>
      <w:r>
        <w:rPr>
          <w:rFonts w:ascii="Times New Roman"/>
          <w:kern w:val="2"/>
          <w:szCs w:val="21"/>
        </w:rPr>
        <w:t>000株；平展型品种每</w:t>
      </w:r>
      <w:r>
        <w:rPr>
          <w:rFonts w:hint="eastAsia" w:ascii="Times New Roman"/>
          <w:kern w:val="2"/>
          <w:szCs w:val="21"/>
        </w:rPr>
        <w:t>亩为2800~3</w:t>
      </w:r>
      <w:r>
        <w:rPr>
          <w:rFonts w:ascii="Times New Roman"/>
          <w:kern w:val="2"/>
          <w:szCs w:val="21"/>
        </w:rPr>
        <w:t>500株。</w:t>
      </w:r>
    </w:p>
    <w:p w14:paraId="1666FD03">
      <w:pPr>
        <w:pStyle w:val="29"/>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.2.5.2</w:t>
      </w:r>
      <w:r>
        <w:rPr>
          <w:rFonts w:hint="eastAsia" w:ascii="黑体" w:hAnsi="黑体" w:eastAsia="黑体" w:cs="仿宋"/>
          <w:bCs/>
        </w:rPr>
        <w:t xml:space="preserve">  </w:t>
      </w:r>
      <w:r>
        <w:rPr>
          <w:rFonts w:ascii="黑体" w:hAnsi="黑体" w:eastAsia="黑体" w:cs="仿宋"/>
          <w:bCs/>
        </w:rPr>
        <w:t>套作</w:t>
      </w:r>
    </w:p>
    <w:p w14:paraId="766D4EC7">
      <w:pPr>
        <w:pStyle w:val="28"/>
        <w:tabs>
          <w:tab w:val="center" w:pos="4201"/>
          <w:tab w:val="right" w:leader="dot" w:pos="9298"/>
        </w:tabs>
        <w:ind w:firstLine="420"/>
        <w:rPr>
          <w:rFonts w:ascii="Times New Roman"/>
          <w:kern w:val="2"/>
          <w:szCs w:val="21"/>
        </w:rPr>
      </w:pPr>
      <w:r>
        <w:rPr>
          <w:rFonts w:ascii="Times New Roman"/>
          <w:kern w:val="2"/>
          <w:szCs w:val="21"/>
        </w:rPr>
        <w:t>紧凑型品种，每</w:t>
      </w:r>
      <w:r>
        <w:rPr>
          <w:rFonts w:hint="eastAsia" w:ascii="Times New Roman"/>
          <w:kern w:val="2"/>
          <w:szCs w:val="21"/>
        </w:rPr>
        <w:t>亩</w:t>
      </w:r>
      <w:r>
        <w:rPr>
          <w:rFonts w:ascii="Times New Roman"/>
          <w:kern w:val="2"/>
          <w:szCs w:val="21"/>
        </w:rPr>
        <w:t>为</w:t>
      </w:r>
      <w:r>
        <w:rPr>
          <w:rFonts w:hint="eastAsia" w:ascii="Times New Roman"/>
          <w:kern w:val="2"/>
          <w:szCs w:val="21"/>
        </w:rPr>
        <w:t>3000~4</w:t>
      </w:r>
      <w:r>
        <w:rPr>
          <w:rFonts w:ascii="Times New Roman"/>
          <w:kern w:val="2"/>
          <w:szCs w:val="21"/>
        </w:rPr>
        <w:t>000株；半紧凑型品种，每</w:t>
      </w:r>
      <w:r>
        <w:rPr>
          <w:rFonts w:hint="eastAsia" w:ascii="Times New Roman"/>
          <w:kern w:val="2"/>
          <w:szCs w:val="21"/>
        </w:rPr>
        <w:t>亩</w:t>
      </w:r>
      <w:r>
        <w:rPr>
          <w:rFonts w:ascii="Times New Roman"/>
          <w:kern w:val="2"/>
          <w:szCs w:val="21"/>
        </w:rPr>
        <w:t>为</w:t>
      </w:r>
      <w:r>
        <w:rPr>
          <w:rFonts w:hint="eastAsia" w:ascii="Times New Roman"/>
          <w:kern w:val="2"/>
          <w:szCs w:val="21"/>
        </w:rPr>
        <w:t>2800~3500</w:t>
      </w:r>
      <w:r>
        <w:rPr>
          <w:rFonts w:ascii="Times New Roman"/>
          <w:kern w:val="2"/>
          <w:szCs w:val="21"/>
        </w:rPr>
        <w:t>株；平展型品种每</w:t>
      </w:r>
      <w:r>
        <w:rPr>
          <w:rFonts w:hint="eastAsia" w:ascii="Times New Roman"/>
          <w:kern w:val="2"/>
          <w:szCs w:val="21"/>
        </w:rPr>
        <w:t>亩</w:t>
      </w:r>
      <w:r>
        <w:rPr>
          <w:rFonts w:ascii="Times New Roman"/>
          <w:kern w:val="2"/>
          <w:szCs w:val="21"/>
        </w:rPr>
        <w:t>为</w:t>
      </w:r>
      <w:r>
        <w:rPr>
          <w:rFonts w:hint="eastAsia" w:ascii="Times New Roman"/>
          <w:kern w:val="2"/>
          <w:szCs w:val="21"/>
        </w:rPr>
        <w:t>2600~3300</w:t>
      </w:r>
      <w:r>
        <w:rPr>
          <w:rFonts w:ascii="Times New Roman"/>
          <w:kern w:val="2"/>
          <w:szCs w:val="21"/>
        </w:rPr>
        <w:t>株。光照充足的高海拔地区，适当增加种植密度。</w:t>
      </w:r>
    </w:p>
    <w:p w14:paraId="6D5997DD">
      <w:pPr>
        <w:pStyle w:val="28"/>
        <w:tabs>
          <w:tab w:val="center" w:pos="4201"/>
          <w:tab w:val="right" w:leader="dot" w:pos="9298"/>
        </w:tabs>
        <w:ind w:firstLine="420"/>
        <w:rPr>
          <w:rFonts w:ascii="Times New Roman"/>
          <w:kern w:val="2"/>
          <w:szCs w:val="21"/>
        </w:rPr>
      </w:pPr>
    </w:p>
    <w:p w14:paraId="3426A886">
      <w:pPr>
        <w:pStyle w:val="29"/>
        <w:ind w:firstLine="0"/>
        <w:contextualSpacing/>
        <w:rPr>
          <w:rFonts w:ascii="黑体" w:hAnsi="黑体" w:eastAsia="黑体" w:cs="仿宋"/>
          <w:bCs/>
        </w:rPr>
      </w:pPr>
      <w:r>
        <w:rPr>
          <w:rFonts w:hint="eastAsia" w:ascii="黑体" w:hAnsi="黑体" w:eastAsia="黑体" w:cs="仿宋"/>
          <w:bCs/>
        </w:rPr>
        <w:t xml:space="preserve">7  </w:t>
      </w:r>
      <w:r>
        <w:rPr>
          <w:rFonts w:ascii="黑体" w:hAnsi="黑体" w:eastAsia="黑体" w:cs="仿宋"/>
          <w:bCs/>
        </w:rPr>
        <w:t>田间管理</w:t>
      </w:r>
    </w:p>
    <w:p w14:paraId="1D648C0E">
      <w:pPr>
        <w:pStyle w:val="29"/>
        <w:ind w:firstLine="0"/>
        <w:contextualSpacing/>
        <w:rPr>
          <w:rFonts w:ascii="黑体" w:hAnsi="黑体" w:eastAsia="黑体" w:cs="仿宋"/>
          <w:bCs/>
        </w:rPr>
      </w:pPr>
    </w:p>
    <w:p w14:paraId="47AAB5DC">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灌溉</w:t>
      </w:r>
    </w:p>
    <w:p w14:paraId="05342C3E">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.1.1</w:t>
      </w:r>
      <w:r>
        <w:rPr>
          <w:rFonts w:hint="eastAsia" w:ascii="黑体" w:hAnsi="黑体" w:eastAsia="黑体" w:cs="仿宋"/>
          <w:bCs/>
        </w:rPr>
        <w:t xml:space="preserve">  </w:t>
      </w:r>
      <w:r>
        <w:rPr>
          <w:rFonts w:ascii="黑体" w:hAnsi="黑体" w:eastAsia="黑体" w:cs="仿宋"/>
          <w:bCs/>
        </w:rPr>
        <w:t>灌溉方式</w:t>
      </w:r>
    </w:p>
    <w:p w14:paraId="61AB7D91">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.1.1.1</w:t>
      </w:r>
      <w:r>
        <w:rPr>
          <w:rFonts w:hint="eastAsia" w:ascii="黑体" w:hAnsi="黑体" w:eastAsia="黑体" w:cs="仿宋"/>
          <w:bCs/>
        </w:rPr>
        <w:t xml:space="preserve">  </w:t>
      </w:r>
      <w:r>
        <w:rPr>
          <w:rFonts w:ascii="黑体" w:hAnsi="黑体" w:eastAsia="黑体" w:cs="仿宋"/>
          <w:bCs/>
        </w:rPr>
        <w:t>沟灌</w:t>
      </w:r>
    </w:p>
    <w:p w14:paraId="67742ED8">
      <w:pPr>
        <w:pStyle w:val="28"/>
        <w:tabs>
          <w:tab w:val="center" w:pos="4201"/>
          <w:tab w:val="right" w:leader="dot" w:pos="9298"/>
        </w:tabs>
        <w:ind w:firstLine="420"/>
        <w:rPr>
          <w:rFonts w:ascii="Times New Roman"/>
          <w:kern w:val="2"/>
          <w:szCs w:val="21"/>
        </w:rPr>
      </w:pPr>
      <w:r>
        <w:rPr>
          <w:rFonts w:ascii="Times New Roman"/>
          <w:kern w:val="2"/>
          <w:szCs w:val="21"/>
        </w:rPr>
        <w:t>在玉米行间开沟灌水，沟灌适宜的坡度为0.003%</w:t>
      </w:r>
      <w:r>
        <w:rPr>
          <w:rFonts w:hint="eastAsia" w:ascii="Times New Roman"/>
          <w:kern w:val="2"/>
          <w:szCs w:val="21"/>
        </w:rPr>
        <w:t>~</w:t>
      </w:r>
      <w:r>
        <w:rPr>
          <w:rFonts w:ascii="Times New Roman"/>
          <w:kern w:val="2"/>
          <w:szCs w:val="21"/>
        </w:rPr>
        <w:t>0.008%。灌水沟的间距应结合玉米的行距确定，灌水沟的长度一般为30</w:t>
      </w:r>
      <w:r>
        <w:rPr>
          <w:rFonts w:hint="eastAsia" w:ascii="Times New Roman"/>
          <w:kern w:val="2"/>
          <w:szCs w:val="21"/>
        </w:rPr>
        <w:t>m~</w:t>
      </w:r>
      <w:r>
        <w:rPr>
          <w:rFonts w:ascii="Times New Roman"/>
          <w:kern w:val="2"/>
          <w:szCs w:val="21"/>
        </w:rPr>
        <w:t>50m。</w:t>
      </w:r>
    </w:p>
    <w:p w14:paraId="2E9B854E">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.1.1.2</w:t>
      </w:r>
      <w:r>
        <w:rPr>
          <w:rFonts w:hint="eastAsia" w:ascii="黑体" w:hAnsi="黑体" w:eastAsia="黑体" w:cs="仿宋"/>
          <w:bCs/>
        </w:rPr>
        <w:t xml:space="preserve">  </w:t>
      </w:r>
      <w:r>
        <w:rPr>
          <w:rFonts w:ascii="黑体" w:hAnsi="黑体" w:eastAsia="黑体" w:cs="仿宋"/>
          <w:bCs/>
        </w:rPr>
        <w:t>喷灌</w:t>
      </w:r>
    </w:p>
    <w:p w14:paraId="544BBAE0">
      <w:pPr>
        <w:pStyle w:val="28"/>
        <w:tabs>
          <w:tab w:val="center" w:pos="4201"/>
          <w:tab w:val="right" w:leader="dot" w:pos="9298"/>
        </w:tabs>
        <w:ind w:firstLine="420"/>
        <w:rPr>
          <w:rFonts w:ascii="Times New Roman"/>
          <w:kern w:val="2"/>
          <w:szCs w:val="21"/>
        </w:rPr>
      </w:pPr>
      <w:r>
        <w:rPr>
          <w:rFonts w:ascii="Times New Roman"/>
          <w:kern w:val="2"/>
          <w:szCs w:val="21"/>
        </w:rPr>
        <w:t>为保证喷灌质量，应根据当地土壤和生育时期确定喷灌强度，如沙土、沙壤土、壤土、</w:t>
      </w:r>
      <w:r>
        <w:rPr>
          <w:rFonts w:hint="eastAsia" w:ascii="Times New Roman"/>
          <w:kern w:val="2"/>
          <w:szCs w:val="21"/>
        </w:rPr>
        <w:t>黏</w:t>
      </w:r>
      <w:r>
        <w:rPr>
          <w:rFonts w:ascii="Times New Roman"/>
          <w:kern w:val="2"/>
          <w:szCs w:val="21"/>
        </w:rPr>
        <w:t>土，其喷灌强度分别为20mm/h、15mm/h、12mm/h</w:t>
      </w:r>
      <w:r>
        <w:rPr>
          <w:rFonts w:hint="eastAsia" w:ascii="Times New Roman"/>
          <w:kern w:val="2"/>
          <w:szCs w:val="21"/>
        </w:rPr>
        <w:t>和</w:t>
      </w:r>
      <w:r>
        <w:rPr>
          <w:rFonts w:ascii="Times New Roman"/>
          <w:kern w:val="2"/>
          <w:szCs w:val="21"/>
        </w:rPr>
        <w:t>8mm/h。</w:t>
      </w:r>
    </w:p>
    <w:p w14:paraId="4F87F939">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.1.1.3</w:t>
      </w:r>
      <w:r>
        <w:rPr>
          <w:rFonts w:hint="eastAsia" w:ascii="黑体" w:hAnsi="黑体" w:eastAsia="黑体" w:cs="仿宋"/>
          <w:bCs/>
        </w:rPr>
        <w:t xml:space="preserve">  </w:t>
      </w:r>
      <w:r>
        <w:rPr>
          <w:rFonts w:ascii="黑体" w:hAnsi="黑体" w:eastAsia="黑体" w:cs="仿宋"/>
          <w:bCs/>
        </w:rPr>
        <w:t>管道输水灌溉</w:t>
      </w:r>
    </w:p>
    <w:p w14:paraId="43F47E3F">
      <w:pPr>
        <w:pStyle w:val="28"/>
        <w:tabs>
          <w:tab w:val="center" w:pos="4201"/>
          <w:tab w:val="right" w:leader="dot" w:pos="9298"/>
        </w:tabs>
        <w:ind w:firstLine="420"/>
        <w:rPr>
          <w:rFonts w:ascii="Times New Roman"/>
          <w:kern w:val="2"/>
          <w:szCs w:val="21"/>
        </w:rPr>
      </w:pPr>
      <w:r>
        <w:rPr>
          <w:rFonts w:ascii="Times New Roman"/>
          <w:kern w:val="2"/>
          <w:szCs w:val="21"/>
        </w:rPr>
        <w:t>目前采用的一般</w:t>
      </w:r>
      <w:r>
        <w:rPr>
          <w:rFonts w:hint="eastAsia" w:ascii="Times New Roman"/>
          <w:kern w:val="2"/>
          <w:szCs w:val="21"/>
        </w:rPr>
        <w:t>为</w:t>
      </w:r>
      <w:r>
        <w:rPr>
          <w:rFonts w:ascii="Times New Roman"/>
          <w:kern w:val="2"/>
          <w:szCs w:val="21"/>
        </w:rPr>
        <w:t>地下硬塑料管，地上软塑料管，一端接在水泵口上，另一端延伸到玉米畦田远端，灌水时，拉动管道出水口，边灌边退。</w:t>
      </w:r>
    </w:p>
    <w:p w14:paraId="4C4AFEA1">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.1.2</w:t>
      </w:r>
      <w:r>
        <w:rPr>
          <w:rFonts w:hint="eastAsia" w:ascii="黑体" w:hAnsi="黑体" w:eastAsia="黑体" w:cs="仿宋"/>
          <w:bCs/>
        </w:rPr>
        <w:t xml:space="preserve">  </w:t>
      </w:r>
      <w:r>
        <w:rPr>
          <w:rFonts w:ascii="黑体" w:hAnsi="黑体" w:eastAsia="黑体" w:cs="仿宋"/>
          <w:bCs/>
        </w:rPr>
        <w:t>灌溉时期和灌溉量</w:t>
      </w:r>
    </w:p>
    <w:p w14:paraId="47270B70">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.1.2.1</w:t>
      </w:r>
      <w:r>
        <w:rPr>
          <w:rFonts w:hint="eastAsia" w:ascii="黑体" w:hAnsi="黑体" w:eastAsia="黑体" w:cs="仿宋"/>
          <w:bCs/>
        </w:rPr>
        <w:t xml:space="preserve">  </w:t>
      </w:r>
      <w:r>
        <w:rPr>
          <w:rFonts w:ascii="黑体" w:hAnsi="黑体" w:eastAsia="黑体" w:cs="仿宋"/>
          <w:bCs/>
        </w:rPr>
        <w:t>播种期</w:t>
      </w:r>
    </w:p>
    <w:p w14:paraId="6D0F9A30">
      <w:pPr>
        <w:pStyle w:val="28"/>
        <w:tabs>
          <w:tab w:val="center" w:pos="4201"/>
          <w:tab w:val="right" w:leader="dot" w:pos="9298"/>
        </w:tabs>
        <w:ind w:firstLine="420"/>
        <w:rPr>
          <w:rFonts w:ascii="Times New Roman"/>
          <w:kern w:val="2"/>
          <w:szCs w:val="21"/>
        </w:rPr>
      </w:pPr>
      <w:r>
        <w:rPr>
          <w:rFonts w:ascii="Times New Roman"/>
          <w:kern w:val="2"/>
          <w:szCs w:val="21"/>
        </w:rPr>
        <w:t>玉米种子发芽出苗的最适宜</w:t>
      </w:r>
      <w:r>
        <w:rPr>
          <w:rFonts w:hint="eastAsia" w:ascii="Times New Roman"/>
          <w:kern w:val="2"/>
          <w:szCs w:val="21"/>
        </w:rPr>
        <w:t>的土壤</w:t>
      </w:r>
      <w:r>
        <w:rPr>
          <w:rFonts w:ascii="Times New Roman"/>
          <w:kern w:val="2"/>
          <w:szCs w:val="21"/>
        </w:rPr>
        <w:t>含水</w:t>
      </w:r>
      <w:r>
        <w:rPr>
          <w:rFonts w:hint="eastAsia" w:ascii="Times New Roman"/>
          <w:kern w:val="2"/>
          <w:szCs w:val="21"/>
        </w:rPr>
        <w:t>量</w:t>
      </w:r>
      <w:r>
        <w:rPr>
          <w:rFonts w:ascii="Times New Roman"/>
          <w:kern w:val="2"/>
          <w:szCs w:val="21"/>
        </w:rPr>
        <w:t>为田间持水</w:t>
      </w:r>
      <w:r>
        <w:rPr>
          <w:rFonts w:hint="eastAsia" w:ascii="Times New Roman"/>
          <w:kern w:val="2"/>
          <w:szCs w:val="21"/>
        </w:rPr>
        <w:t>量</w:t>
      </w:r>
      <w:r>
        <w:rPr>
          <w:rFonts w:ascii="Times New Roman"/>
          <w:kern w:val="2"/>
          <w:szCs w:val="21"/>
        </w:rPr>
        <w:t>的60%</w:t>
      </w:r>
      <w:r>
        <w:rPr>
          <w:rFonts w:hint="eastAsia" w:ascii="Times New Roman"/>
          <w:kern w:val="2"/>
          <w:szCs w:val="21"/>
        </w:rPr>
        <w:t>~</w:t>
      </w:r>
      <w:r>
        <w:rPr>
          <w:rFonts w:ascii="Times New Roman"/>
          <w:kern w:val="2"/>
          <w:szCs w:val="21"/>
        </w:rPr>
        <w:t>70%。播种期灌水定额一般以50</w:t>
      </w:r>
      <w:r>
        <w:rPr>
          <w:rFonts w:hint="eastAsia" w:ascii="Times New Roman"/>
          <w:kern w:val="2"/>
          <w:szCs w:val="21"/>
        </w:rPr>
        <w:t>~5</w:t>
      </w:r>
      <w:r>
        <w:rPr>
          <w:rFonts w:ascii="Times New Roman"/>
          <w:kern w:val="2"/>
          <w:szCs w:val="21"/>
        </w:rPr>
        <w:t>5m³/</w:t>
      </w:r>
      <w:r>
        <w:rPr>
          <w:rFonts w:hint="eastAsia" w:ascii="Times New Roman"/>
          <w:kern w:val="2"/>
          <w:szCs w:val="21"/>
        </w:rPr>
        <w:t>亩</w:t>
      </w:r>
      <w:r>
        <w:rPr>
          <w:rFonts w:ascii="Times New Roman"/>
          <w:kern w:val="2"/>
          <w:szCs w:val="21"/>
        </w:rPr>
        <w:t>为宜。</w:t>
      </w:r>
    </w:p>
    <w:p w14:paraId="3E94BF59">
      <w:pPr>
        <w:pStyle w:val="29"/>
        <w:ind w:firstLine="0"/>
        <w:contextualSpacing/>
        <w:rPr>
          <w:rFonts w:eastAsia="黑体"/>
        </w:rPr>
      </w:pPr>
      <w:r>
        <w:rPr>
          <w:rFonts w:hint="eastAsia" w:ascii="黑体" w:hAnsi="黑体" w:eastAsia="黑体" w:cs="仿宋"/>
          <w:bCs/>
        </w:rPr>
        <w:t>7</w:t>
      </w:r>
      <w:r>
        <w:rPr>
          <w:rFonts w:ascii="黑体" w:hAnsi="黑体" w:eastAsia="黑体" w:cs="仿宋"/>
          <w:bCs/>
        </w:rPr>
        <w:t>.1.2.2拔节</w:t>
      </w:r>
      <w:r>
        <w:rPr>
          <w:rFonts w:hint="eastAsia" w:ascii="黑体" w:hAnsi="黑体" w:eastAsia="黑体" w:cs="仿宋"/>
          <w:bCs/>
        </w:rPr>
        <w:t>至</w:t>
      </w:r>
      <w:r>
        <w:rPr>
          <w:rFonts w:ascii="黑体" w:hAnsi="黑体" w:eastAsia="黑体" w:cs="仿宋"/>
          <w:bCs/>
        </w:rPr>
        <w:t>孕穗期   </w:t>
      </w:r>
      <w:r>
        <w:rPr>
          <w:rFonts w:eastAsia="黑体"/>
        </w:rPr>
        <w:t xml:space="preserve">  </w:t>
      </w:r>
    </w:p>
    <w:p w14:paraId="28263AFB">
      <w:pPr>
        <w:pStyle w:val="28"/>
        <w:tabs>
          <w:tab w:val="center" w:pos="4201"/>
          <w:tab w:val="right" w:leader="dot" w:pos="9298"/>
        </w:tabs>
        <w:ind w:firstLine="420"/>
        <w:rPr>
          <w:rFonts w:ascii="Times New Roman"/>
          <w:kern w:val="2"/>
          <w:szCs w:val="21"/>
        </w:rPr>
      </w:pPr>
      <w:r>
        <w:rPr>
          <w:rFonts w:ascii="Times New Roman"/>
          <w:kern w:val="2"/>
          <w:szCs w:val="21"/>
        </w:rPr>
        <w:t>拔节</w:t>
      </w:r>
      <w:r>
        <w:rPr>
          <w:rFonts w:hint="eastAsia" w:ascii="Times New Roman"/>
          <w:kern w:val="2"/>
          <w:szCs w:val="21"/>
        </w:rPr>
        <w:t>至</w:t>
      </w:r>
      <w:r>
        <w:rPr>
          <w:rFonts w:ascii="Times New Roman"/>
          <w:kern w:val="2"/>
          <w:szCs w:val="21"/>
        </w:rPr>
        <w:t>孕穗期一般土壤含水</w:t>
      </w:r>
      <w:r>
        <w:rPr>
          <w:rFonts w:hint="eastAsia" w:ascii="Times New Roman"/>
          <w:kern w:val="2"/>
          <w:szCs w:val="21"/>
        </w:rPr>
        <w:t>量</w:t>
      </w:r>
      <w:r>
        <w:rPr>
          <w:rFonts w:ascii="Times New Roman"/>
          <w:kern w:val="2"/>
          <w:szCs w:val="21"/>
        </w:rPr>
        <w:t>应保持在田间持水</w:t>
      </w:r>
      <w:r>
        <w:rPr>
          <w:rFonts w:hint="eastAsia" w:ascii="Times New Roman"/>
          <w:kern w:val="2"/>
          <w:szCs w:val="21"/>
        </w:rPr>
        <w:t>量</w:t>
      </w:r>
      <w:r>
        <w:rPr>
          <w:rFonts w:ascii="Times New Roman"/>
          <w:kern w:val="2"/>
          <w:szCs w:val="21"/>
        </w:rPr>
        <w:t>的70%左右，灌水定额一般以</w:t>
      </w:r>
      <w:r>
        <w:rPr>
          <w:rFonts w:hint="eastAsia" w:ascii="Times New Roman"/>
          <w:kern w:val="2"/>
          <w:szCs w:val="21"/>
        </w:rPr>
        <w:t>4</w:t>
      </w:r>
      <w:r>
        <w:rPr>
          <w:rFonts w:ascii="Times New Roman"/>
          <w:kern w:val="2"/>
          <w:szCs w:val="21"/>
        </w:rPr>
        <w:t>5</w:t>
      </w:r>
      <w:r>
        <w:rPr>
          <w:rFonts w:hint="eastAsia" w:ascii="Times New Roman"/>
          <w:kern w:val="2"/>
          <w:szCs w:val="21"/>
        </w:rPr>
        <w:t>~</w:t>
      </w:r>
      <w:r>
        <w:rPr>
          <w:rFonts w:ascii="Times New Roman"/>
          <w:kern w:val="2"/>
          <w:szCs w:val="21"/>
        </w:rPr>
        <w:t>50m³/</w:t>
      </w:r>
      <w:r>
        <w:rPr>
          <w:rFonts w:hint="eastAsia" w:ascii="Times New Roman"/>
          <w:kern w:val="2"/>
          <w:szCs w:val="21"/>
        </w:rPr>
        <w:t>亩</w:t>
      </w:r>
      <w:r>
        <w:rPr>
          <w:rFonts w:ascii="Times New Roman"/>
          <w:kern w:val="2"/>
          <w:szCs w:val="21"/>
        </w:rPr>
        <w:t>为宜。同时灌水不能过多，以免引起玉米徒长或倒伏。</w:t>
      </w:r>
    </w:p>
    <w:p w14:paraId="340E11B3">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.1.2.3</w:t>
      </w:r>
      <w:r>
        <w:rPr>
          <w:rFonts w:hint="eastAsia" w:ascii="黑体" w:hAnsi="黑体" w:eastAsia="黑体" w:cs="仿宋"/>
          <w:bCs/>
        </w:rPr>
        <w:t xml:space="preserve">  </w:t>
      </w:r>
      <w:r>
        <w:rPr>
          <w:rFonts w:ascii="黑体" w:hAnsi="黑体" w:eastAsia="黑体" w:cs="仿宋"/>
          <w:bCs/>
        </w:rPr>
        <w:t>抽穗</w:t>
      </w:r>
      <w:r>
        <w:rPr>
          <w:rFonts w:hint="eastAsia" w:ascii="黑体" w:hAnsi="黑体" w:eastAsia="黑体" w:cs="仿宋"/>
          <w:bCs/>
        </w:rPr>
        <w:t>至</w:t>
      </w:r>
      <w:r>
        <w:rPr>
          <w:rFonts w:ascii="黑体" w:hAnsi="黑体" w:eastAsia="黑体" w:cs="仿宋"/>
          <w:bCs/>
        </w:rPr>
        <w:t>开花期</w:t>
      </w:r>
    </w:p>
    <w:p w14:paraId="376A9455">
      <w:pPr>
        <w:pStyle w:val="28"/>
        <w:tabs>
          <w:tab w:val="center" w:pos="4201"/>
          <w:tab w:val="right" w:leader="dot" w:pos="9298"/>
        </w:tabs>
        <w:ind w:firstLine="420"/>
        <w:rPr>
          <w:rFonts w:ascii="Times New Roman"/>
          <w:kern w:val="2"/>
          <w:szCs w:val="21"/>
        </w:rPr>
      </w:pPr>
      <w:r>
        <w:rPr>
          <w:rFonts w:ascii="Times New Roman"/>
          <w:kern w:val="2"/>
          <w:szCs w:val="21"/>
        </w:rPr>
        <w:t>抽穗</w:t>
      </w:r>
      <w:r>
        <w:rPr>
          <w:rFonts w:hint="eastAsia" w:ascii="Times New Roman"/>
          <w:kern w:val="2"/>
          <w:szCs w:val="21"/>
        </w:rPr>
        <w:t>至</w:t>
      </w:r>
      <w:r>
        <w:rPr>
          <w:rFonts w:ascii="Times New Roman"/>
          <w:kern w:val="2"/>
          <w:szCs w:val="21"/>
        </w:rPr>
        <w:t>开花期土壤含水</w:t>
      </w:r>
      <w:r>
        <w:rPr>
          <w:rFonts w:hint="eastAsia" w:ascii="Times New Roman"/>
          <w:kern w:val="2"/>
          <w:szCs w:val="21"/>
        </w:rPr>
        <w:t>量</w:t>
      </w:r>
      <w:r>
        <w:rPr>
          <w:rFonts w:ascii="Times New Roman"/>
          <w:kern w:val="2"/>
          <w:szCs w:val="21"/>
        </w:rPr>
        <w:t>应保持在田间持水</w:t>
      </w:r>
      <w:r>
        <w:rPr>
          <w:rFonts w:hint="eastAsia" w:ascii="Times New Roman"/>
          <w:kern w:val="2"/>
          <w:szCs w:val="21"/>
        </w:rPr>
        <w:t>量</w:t>
      </w:r>
      <w:r>
        <w:rPr>
          <w:rFonts w:ascii="Times New Roman"/>
          <w:kern w:val="2"/>
          <w:szCs w:val="21"/>
        </w:rPr>
        <w:t>的70%</w:t>
      </w:r>
      <w:r>
        <w:rPr>
          <w:rFonts w:hint="eastAsia" w:ascii="Times New Roman"/>
          <w:kern w:val="2"/>
          <w:szCs w:val="21"/>
        </w:rPr>
        <w:t>~</w:t>
      </w:r>
      <w:r>
        <w:rPr>
          <w:rFonts w:ascii="Times New Roman"/>
          <w:kern w:val="2"/>
          <w:szCs w:val="21"/>
        </w:rPr>
        <w:t>80%。可进行沟灌或喷灌，一般墒情下灌水定额为</w:t>
      </w:r>
      <w:r>
        <w:rPr>
          <w:rFonts w:hint="eastAsia" w:ascii="Times New Roman"/>
          <w:kern w:val="2"/>
          <w:szCs w:val="21"/>
        </w:rPr>
        <w:t>55~6</w:t>
      </w:r>
      <w:r>
        <w:rPr>
          <w:rFonts w:ascii="Times New Roman"/>
          <w:kern w:val="2"/>
          <w:szCs w:val="21"/>
        </w:rPr>
        <w:t>0m³/</w:t>
      </w:r>
      <w:r>
        <w:rPr>
          <w:rFonts w:hint="eastAsia" w:ascii="Times New Roman"/>
          <w:kern w:val="2"/>
          <w:szCs w:val="21"/>
        </w:rPr>
        <w:t>亩</w:t>
      </w:r>
      <w:r>
        <w:rPr>
          <w:rFonts w:ascii="Times New Roman"/>
          <w:kern w:val="2"/>
          <w:szCs w:val="21"/>
        </w:rPr>
        <w:t>，不仅保证此时玉米的生长需要，还保证之后的灌浆期玉米能够正常生长。</w:t>
      </w:r>
    </w:p>
    <w:p w14:paraId="137C692C">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施肥</w:t>
      </w:r>
    </w:p>
    <w:p w14:paraId="2D543905">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.2.1</w:t>
      </w:r>
      <w:r>
        <w:rPr>
          <w:rFonts w:hint="eastAsia" w:ascii="黑体" w:hAnsi="黑体" w:eastAsia="黑体" w:cs="仿宋"/>
          <w:bCs/>
        </w:rPr>
        <w:t xml:space="preserve">  </w:t>
      </w:r>
      <w:r>
        <w:rPr>
          <w:rFonts w:ascii="黑体" w:hAnsi="黑体" w:eastAsia="黑体" w:cs="仿宋"/>
          <w:bCs/>
        </w:rPr>
        <w:t>施肥原则</w:t>
      </w:r>
    </w:p>
    <w:p w14:paraId="4DC3D34F">
      <w:pPr>
        <w:pStyle w:val="28"/>
        <w:tabs>
          <w:tab w:val="center" w:pos="4201"/>
          <w:tab w:val="right" w:leader="dot" w:pos="9298"/>
        </w:tabs>
        <w:ind w:firstLine="420"/>
        <w:rPr>
          <w:rFonts w:ascii="Times New Roman"/>
          <w:kern w:val="2"/>
          <w:szCs w:val="21"/>
        </w:rPr>
      </w:pPr>
      <w:r>
        <w:rPr>
          <w:rFonts w:ascii="Times New Roman"/>
          <w:kern w:val="2"/>
          <w:szCs w:val="21"/>
        </w:rPr>
        <w:t>推行测土配方施肥，施肥技术规范</w:t>
      </w:r>
      <w:r>
        <w:rPr>
          <w:rFonts w:hint="eastAsia" w:ascii="Times New Roman"/>
          <w:kern w:val="2"/>
          <w:szCs w:val="21"/>
        </w:rPr>
        <w:t>应</w:t>
      </w:r>
      <w:r>
        <w:rPr>
          <w:rFonts w:ascii="Times New Roman"/>
          <w:kern w:val="2"/>
          <w:szCs w:val="21"/>
        </w:rPr>
        <w:t>符合NY/T 1118</w:t>
      </w:r>
      <w:r>
        <w:rPr>
          <w:rFonts w:hint="eastAsia" w:ascii="Times New Roman"/>
          <w:kern w:val="2"/>
          <w:szCs w:val="21"/>
        </w:rPr>
        <w:t>的要求</w:t>
      </w:r>
      <w:r>
        <w:rPr>
          <w:rFonts w:ascii="Times New Roman"/>
          <w:kern w:val="2"/>
          <w:szCs w:val="21"/>
        </w:rPr>
        <w:t>。生产过程中肥料种类的选取应以农家肥料、有机肥料、微生物肥料为主，化学肥料为辅。无机氮素用量不得高于当季作物需求量的一半。肥料</w:t>
      </w:r>
      <w:r>
        <w:rPr>
          <w:rFonts w:hint="eastAsia" w:ascii="Times New Roman"/>
          <w:kern w:val="2"/>
          <w:szCs w:val="21"/>
        </w:rPr>
        <w:t>使用</w:t>
      </w:r>
      <w:r>
        <w:rPr>
          <w:rFonts w:ascii="Times New Roman"/>
          <w:kern w:val="2"/>
          <w:szCs w:val="21"/>
        </w:rPr>
        <w:t>应符合NY/T 394的规定。</w:t>
      </w:r>
    </w:p>
    <w:p w14:paraId="14FA33C8">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.2.2</w:t>
      </w:r>
      <w:r>
        <w:rPr>
          <w:rFonts w:hint="eastAsia" w:ascii="黑体" w:hAnsi="黑体" w:eastAsia="黑体" w:cs="仿宋"/>
          <w:bCs/>
        </w:rPr>
        <w:t xml:space="preserve">  </w:t>
      </w:r>
      <w:r>
        <w:rPr>
          <w:rFonts w:ascii="黑体" w:hAnsi="黑体" w:eastAsia="黑体" w:cs="仿宋"/>
          <w:bCs/>
        </w:rPr>
        <w:t>施肥时期和施肥量</w:t>
      </w:r>
    </w:p>
    <w:p w14:paraId="1FB1887E">
      <w:pPr>
        <w:ind w:firstLine="420" w:firstLineChars="200"/>
        <w:rPr>
          <w:rFonts w:ascii="宋体" w:hAnsi="宋体" w:eastAsia="宋体" w:cs="宋体"/>
          <w:kern w:val="0"/>
          <w:sz w:val="24"/>
          <w:szCs w:val="24"/>
        </w:rPr>
      </w:pPr>
      <w:r>
        <w:rPr>
          <w:rFonts w:ascii="Times New Roman" w:hAnsi="Times New Roman" w:eastAsia="宋体" w:cs="Times New Roman"/>
          <w:szCs w:val="21"/>
        </w:rPr>
        <w:t>高产田、地力基础好、基肥数量多的宜采用轻追苗肥、重追穗肥和补追粒肥的追肥法；中产田、地力基础较好、基肥数量较多的宜采用施足苗肥、重追穗肥的二次追肥法。全年参考施肥量为：一般每亩施腐熟农家肥1500</w:t>
      </w:r>
      <w:r>
        <w:rPr>
          <w:rFonts w:hint="eastAsia" w:ascii="Times New Roman" w:hAnsi="Times New Roman" w:eastAsia="宋体" w:cs="Times New Roman"/>
          <w:szCs w:val="21"/>
        </w:rPr>
        <w:t>kg~</w:t>
      </w:r>
      <w:r>
        <w:rPr>
          <w:rFonts w:ascii="Times New Roman" w:hAnsi="Times New Roman" w:eastAsia="宋体" w:cs="Times New Roman"/>
          <w:szCs w:val="21"/>
        </w:rPr>
        <w:t>2000kg，尿素5</w:t>
      </w:r>
      <w:r>
        <w:rPr>
          <w:rFonts w:hint="eastAsia" w:ascii="Times New Roman" w:hAnsi="Times New Roman" w:eastAsia="宋体" w:cs="Times New Roman"/>
          <w:szCs w:val="21"/>
        </w:rPr>
        <w:t>kg~</w:t>
      </w:r>
      <w:r>
        <w:rPr>
          <w:rFonts w:ascii="Times New Roman" w:hAnsi="Times New Roman" w:eastAsia="宋体" w:cs="Times New Roman"/>
          <w:szCs w:val="21"/>
        </w:rPr>
        <w:t>10kg，复合肥</w:t>
      </w:r>
      <w:r>
        <w:rPr>
          <w:rFonts w:hint="eastAsia" w:ascii="Times New Roman" w:hAnsi="Times New Roman" w:eastAsia="宋体" w:cs="Times New Roman"/>
          <w:szCs w:val="21"/>
        </w:rPr>
        <w:t>（</w:t>
      </w:r>
      <w:r>
        <w:rPr>
          <w:rFonts w:ascii="Times New Roman" w:hAnsi="Times New Roman" w:eastAsia="宋体" w:cs="Times New Roman"/>
          <w:szCs w:val="21"/>
        </w:rPr>
        <w:t>N:P:K=15:15:15</w:t>
      </w:r>
      <w:r>
        <w:rPr>
          <w:rFonts w:hint="eastAsia" w:ascii="Times New Roman" w:hAnsi="Times New Roman" w:eastAsia="宋体" w:cs="Times New Roman"/>
          <w:szCs w:val="21"/>
        </w:rPr>
        <w:t>）</w:t>
      </w: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15kg，硫酸锌0.5</w:t>
      </w:r>
      <w:r>
        <w:rPr>
          <w:rFonts w:hint="eastAsia" w:ascii="Times New Roman" w:hAnsi="Times New Roman" w:eastAsia="宋体" w:cs="Times New Roman"/>
          <w:szCs w:val="21"/>
        </w:rPr>
        <w:t>kg~</w:t>
      </w:r>
      <w:r>
        <w:rPr>
          <w:rFonts w:ascii="Times New Roman" w:hAnsi="Times New Roman" w:eastAsia="宋体" w:cs="Times New Roman"/>
          <w:szCs w:val="21"/>
        </w:rPr>
        <w:t>1kg，磷酸二铵10</w:t>
      </w:r>
      <w:r>
        <w:rPr>
          <w:rFonts w:hint="eastAsia" w:ascii="Times New Roman" w:hAnsi="Times New Roman" w:eastAsia="宋体" w:cs="Times New Roman"/>
          <w:szCs w:val="21"/>
        </w:rPr>
        <w:t>kg~</w:t>
      </w:r>
      <w:r>
        <w:rPr>
          <w:rFonts w:ascii="Times New Roman" w:hAnsi="Times New Roman" w:eastAsia="宋体" w:cs="Times New Roman"/>
          <w:szCs w:val="21"/>
        </w:rPr>
        <w:t>20kg，过磷酸钙20</w:t>
      </w:r>
      <w:r>
        <w:rPr>
          <w:rFonts w:hint="eastAsia" w:ascii="Times New Roman" w:hAnsi="Times New Roman" w:eastAsia="宋体" w:cs="Times New Roman"/>
          <w:szCs w:val="21"/>
        </w:rPr>
        <w:t>kg~</w:t>
      </w:r>
      <w:r>
        <w:rPr>
          <w:rFonts w:ascii="Times New Roman" w:hAnsi="Times New Roman" w:eastAsia="宋体" w:cs="Times New Roman"/>
          <w:szCs w:val="21"/>
        </w:rPr>
        <w:t>30kg。其中，腐熟农家肥、磷酸二铵、过磷酸钙、硫酸锌作底肥施用，尿素在大喇叭口期或抽雄后施入，复合肥的50%作底肥，结合整地一次性施入，另外50%的复合肥在大喇叭口期或抽雄后施入。</w:t>
      </w:r>
    </w:p>
    <w:p w14:paraId="57D92017">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.2.3</w:t>
      </w:r>
      <w:r>
        <w:rPr>
          <w:rFonts w:hint="eastAsia" w:ascii="黑体" w:hAnsi="黑体" w:eastAsia="黑体" w:cs="仿宋"/>
          <w:bCs/>
        </w:rPr>
        <w:t xml:space="preserve">  </w:t>
      </w:r>
      <w:r>
        <w:rPr>
          <w:rFonts w:ascii="黑体" w:hAnsi="黑体" w:eastAsia="黑体" w:cs="仿宋"/>
          <w:bCs/>
        </w:rPr>
        <w:t>施肥方法</w:t>
      </w:r>
    </w:p>
    <w:p w14:paraId="46C7CE95">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.2.3.1</w:t>
      </w:r>
      <w:r>
        <w:rPr>
          <w:rFonts w:hint="eastAsia" w:ascii="黑体" w:hAnsi="黑体" w:eastAsia="黑体" w:cs="仿宋"/>
          <w:bCs/>
        </w:rPr>
        <w:t xml:space="preserve">  撒施</w:t>
      </w:r>
    </w:p>
    <w:p w14:paraId="7A98AE02">
      <w:pPr>
        <w:pStyle w:val="28"/>
        <w:tabs>
          <w:tab w:val="center" w:pos="4201"/>
          <w:tab w:val="right" w:leader="dot" w:pos="9298"/>
        </w:tabs>
        <w:ind w:firstLine="420"/>
        <w:rPr>
          <w:rFonts w:ascii="Times New Roman"/>
          <w:kern w:val="2"/>
          <w:szCs w:val="21"/>
        </w:rPr>
      </w:pPr>
      <w:r>
        <w:rPr>
          <w:rFonts w:ascii="Times New Roman"/>
          <w:kern w:val="2"/>
          <w:szCs w:val="21"/>
        </w:rPr>
        <w:t>有机肥和钙、磷、钾肥等的施用量较大，通常结合耕翻整地撒施，以达到土肥相融。对钙、钾肥等还可</w:t>
      </w:r>
      <w:r>
        <w:rPr>
          <w:rFonts w:hint="eastAsia" w:ascii="Times New Roman"/>
          <w:kern w:val="2"/>
          <w:szCs w:val="21"/>
        </w:rPr>
        <w:t>借助</w:t>
      </w:r>
      <w:r>
        <w:rPr>
          <w:rFonts w:ascii="Times New Roman"/>
          <w:kern w:val="2"/>
          <w:szCs w:val="21"/>
        </w:rPr>
        <w:t>土壤酸性提高肥效。</w:t>
      </w:r>
    </w:p>
    <w:p w14:paraId="7F61AB4A">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.2.3.2</w:t>
      </w:r>
      <w:r>
        <w:rPr>
          <w:rFonts w:hint="eastAsia" w:ascii="黑体" w:hAnsi="黑体" w:eastAsia="黑体" w:cs="仿宋"/>
          <w:bCs/>
        </w:rPr>
        <w:t xml:space="preserve">  </w:t>
      </w:r>
      <w:r>
        <w:rPr>
          <w:rFonts w:ascii="黑体" w:hAnsi="黑体" w:eastAsia="黑体" w:cs="仿宋"/>
          <w:bCs/>
        </w:rPr>
        <w:t>穴施</w:t>
      </w:r>
    </w:p>
    <w:p w14:paraId="662A46AE">
      <w:pPr>
        <w:pStyle w:val="28"/>
        <w:tabs>
          <w:tab w:val="center" w:pos="4201"/>
          <w:tab w:val="right" w:leader="dot" w:pos="9298"/>
        </w:tabs>
        <w:ind w:firstLine="420"/>
        <w:rPr>
          <w:rFonts w:ascii="Times New Roman"/>
          <w:kern w:val="2"/>
          <w:szCs w:val="21"/>
        </w:rPr>
      </w:pPr>
      <w:r>
        <w:rPr>
          <w:rFonts w:ascii="Times New Roman"/>
          <w:kern w:val="2"/>
          <w:szCs w:val="21"/>
        </w:rPr>
        <w:t>追肥和种肥可采用穴施，使有限的肥料更靠近根系，但要种肥错位，以防烧苗。对过磷酸钙和磷酸二铵等速效性磷肥亦可穴施，以减少土壤对磷的固定。</w:t>
      </w:r>
    </w:p>
    <w:p w14:paraId="2F1E30FD">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.2.3.3</w:t>
      </w:r>
      <w:r>
        <w:rPr>
          <w:rFonts w:hint="eastAsia" w:ascii="黑体" w:hAnsi="黑体" w:eastAsia="黑体" w:cs="仿宋"/>
          <w:bCs/>
        </w:rPr>
        <w:t xml:space="preserve">  </w:t>
      </w:r>
      <w:r>
        <w:rPr>
          <w:rFonts w:ascii="黑体" w:hAnsi="黑体" w:eastAsia="黑体" w:cs="仿宋"/>
          <w:bCs/>
        </w:rPr>
        <w:t>条施</w:t>
      </w:r>
    </w:p>
    <w:p w14:paraId="0B2A829F">
      <w:pPr>
        <w:pStyle w:val="28"/>
        <w:tabs>
          <w:tab w:val="center" w:pos="4201"/>
          <w:tab w:val="right" w:leader="dot" w:pos="9298"/>
        </w:tabs>
        <w:ind w:firstLine="420"/>
        <w:rPr>
          <w:rFonts w:ascii="Times New Roman"/>
          <w:kern w:val="2"/>
          <w:szCs w:val="21"/>
        </w:rPr>
      </w:pPr>
      <w:r>
        <w:rPr>
          <w:rFonts w:ascii="Times New Roman"/>
          <w:kern w:val="2"/>
          <w:szCs w:val="21"/>
        </w:rPr>
        <w:t>追肥和种肥也可采用条施，同样要种肥错位，以防烧苗。对过磷酸钙和磷酸二铵等速效性磷肥也可条施。</w:t>
      </w:r>
    </w:p>
    <w:p w14:paraId="136B3EF5">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病虫草害防治</w:t>
      </w:r>
    </w:p>
    <w:p w14:paraId="416138A6">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.3.1</w:t>
      </w:r>
      <w:r>
        <w:rPr>
          <w:rFonts w:hint="eastAsia" w:ascii="黑体" w:hAnsi="黑体" w:eastAsia="黑体" w:cs="仿宋"/>
          <w:bCs/>
        </w:rPr>
        <w:t xml:space="preserve">  </w:t>
      </w:r>
      <w:r>
        <w:rPr>
          <w:rFonts w:ascii="黑体" w:hAnsi="黑体" w:eastAsia="黑体" w:cs="仿宋"/>
          <w:bCs/>
        </w:rPr>
        <w:t>防治原则</w:t>
      </w:r>
    </w:p>
    <w:p w14:paraId="6A052430">
      <w:pPr>
        <w:pStyle w:val="28"/>
        <w:tabs>
          <w:tab w:val="center" w:pos="4201"/>
          <w:tab w:val="right" w:leader="dot" w:pos="9298"/>
        </w:tabs>
        <w:ind w:firstLine="420"/>
        <w:rPr>
          <w:rFonts w:ascii="Times New Roman"/>
          <w:kern w:val="2"/>
          <w:szCs w:val="21"/>
        </w:rPr>
      </w:pPr>
      <w:bookmarkStart w:id="4" w:name="_Toc262216179"/>
      <w:bookmarkStart w:id="5" w:name="_Toc262216036"/>
      <w:r>
        <w:rPr>
          <w:rFonts w:ascii="Times New Roman"/>
          <w:kern w:val="2"/>
          <w:szCs w:val="21"/>
        </w:rPr>
        <w:t>坚持“预防为主，综合防治”的植保方针，优先采用农业防治、物理防治和生物防治技术，配合使用化学防治技术。</w:t>
      </w:r>
      <w:bookmarkEnd w:id="4"/>
      <w:bookmarkEnd w:id="5"/>
    </w:p>
    <w:p w14:paraId="306D0BB4">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.3.2</w:t>
      </w:r>
      <w:r>
        <w:rPr>
          <w:rFonts w:hint="eastAsia" w:ascii="黑体" w:hAnsi="黑体" w:eastAsia="黑体" w:cs="仿宋"/>
          <w:bCs/>
        </w:rPr>
        <w:t xml:space="preserve">  </w:t>
      </w:r>
      <w:r>
        <w:rPr>
          <w:rFonts w:ascii="黑体" w:hAnsi="黑体" w:eastAsia="黑体" w:cs="仿宋"/>
          <w:bCs/>
        </w:rPr>
        <w:t>主要病虫草害</w:t>
      </w:r>
    </w:p>
    <w:p w14:paraId="4D1E4C9C">
      <w:pPr>
        <w:pStyle w:val="28"/>
        <w:tabs>
          <w:tab w:val="center" w:pos="4201"/>
          <w:tab w:val="right" w:leader="dot" w:pos="9298"/>
        </w:tabs>
        <w:ind w:firstLine="420"/>
        <w:rPr>
          <w:rFonts w:ascii="Times New Roman"/>
          <w:kern w:val="2"/>
          <w:szCs w:val="21"/>
        </w:rPr>
      </w:pPr>
      <w:r>
        <w:rPr>
          <w:rFonts w:ascii="Times New Roman"/>
          <w:kern w:val="2"/>
          <w:szCs w:val="21"/>
        </w:rPr>
        <w:t>主要病害：大斑病、小斑病、丝黑穗病、灰斑病、纹枯病、玉米锈病等。</w:t>
      </w:r>
    </w:p>
    <w:p w14:paraId="51AE4C6E">
      <w:pPr>
        <w:pStyle w:val="28"/>
        <w:tabs>
          <w:tab w:val="center" w:pos="4201"/>
          <w:tab w:val="right" w:leader="dot" w:pos="9298"/>
        </w:tabs>
        <w:ind w:firstLine="420"/>
        <w:rPr>
          <w:rFonts w:ascii="Times New Roman"/>
          <w:kern w:val="2"/>
          <w:szCs w:val="21"/>
        </w:rPr>
      </w:pPr>
      <w:r>
        <w:rPr>
          <w:rFonts w:ascii="Times New Roman"/>
          <w:kern w:val="2"/>
          <w:szCs w:val="21"/>
        </w:rPr>
        <w:t>主要虫害：玉米螟虫、蚜虫、蛴螬、小地老虎、</w:t>
      </w:r>
      <w:r>
        <w:rPr>
          <w:rFonts w:hint="eastAsia" w:ascii="Times New Roman"/>
          <w:kern w:val="2"/>
          <w:szCs w:val="21"/>
        </w:rPr>
        <w:t>黏虫</w:t>
      </w:r>
      <w:r>
        <w:rPr>
          <w:rFonts w:ascii="Times New Roman"/>
          <w:kern w:val="2"/>
          <w:szCs w:val="21"/>
        </w:rPr>
        <w:t>、金针虫</w:t>
      </w:r>
      <w:r>
        <w:rPr>
          <w:rFonts w:hint="eastAsia" w:ascii="Times New Roman"/>
          <w:kern w:val="2"/>
          <w:szCs w:val="21"/>
        </w:rPr>
        <w:t>、草地贪夜蛾</w:t>
      </w:r>
      <w:r>
        <w:rPr>
          <w:rFonts w:ascii="Times New Roman"/>
          <w:kern w:val="2"/>
          <w:szCs w:val="21"/>
        </w:rPr>
        <w:t>等。</w:t>
      </w:r>
    </w:p>
    <w:p w14:paraId="6F01E5B1">
      <w:pPr>
        <w:pStyle w:val="28"/>
        <w:tabs>
          <w:tab w:val="center" w:pos="4201"/>
          <w:tab w:val="right" w:leader="dot" w:pos="9298"/>
        </w:tabs>
        <w:ind w:firstLine="420"/>
        <w:rPr>
          <w:rFonts w:ascii="Times New Roman"/>
          <w:kern w:val="2"/>
          <w:szCs w:val="21"/>
        </w:rPr>
      </w:pPr>
      <w:r>
        <w:rPr>
          <w:rFonts w:ascii="Times New Roman"/>
          <w:kern w:val="2"/>
          <w:szCs w:val="21"/>
        </w:rPr>
        <w:t>主要草害：一年生杂草，如马唐、牛筋草、</w:t>
      </w:r>
      <w:r>
        <w:rPr>
          <w:rFonts w:hint="eastAsia" w:ascii="Times New Roman"/>
          <w:kern w:val="2"/>
          <w:szCs w:val="21"/>
        </w:rPr>
        <w:t>马齿苋</w:t>
      </w:r>
      <w:r>
        <w:rPr>
          <w:rFonts w:ascii="Times New Roman"/>
          <w:kern w:val="2"/>
          <w:szCs w:val="21"/>
        </w:rPr>
        <w:t>等。</w:t>
      </w:r>
    </w:p>
    <w:p w14:paraId="628F2C89">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.3.3</w:t>
      </w:r>
      <w:r>
        <w:rPr>
          <w:rFonts w:hint="eastAsia" w:ascii="黑体" w:hAnsi="黑体" w:eastAsia="黑体" w:cs="仿宋"/>
          <w:bCs/>
        </w:rPr>
        <w:t xml:space="preserve">  </w:t>
      </w:r>
      <w:r>
        <w:rPr>
          <w:rFonts w:ascii="黑体" w:hAnsi="黑体" w:eastAsia="黑体" w:cs="仿宋"/>
          <w:bCs/>
        </w:rPr>
        <w:t>防治方法</w:t>
      </w:r>
    </w:p>
    <w:p w14:paraId="2BC03D3C">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.3.3.1</w:t>
      </w:r>
      <w:r>
        <w:rPr>
          <w:rFonts w:hint="eastAsia" w:ascii="黑体" w:hAnsi="黑体" w:eastAsia="黑体" w:cs="仿宋"/>
          <w:bCs/>
        </w:rPr>
        <w:t xml:space="preserve">  </w:t>
      </w:r>
      <w:r>
        <w:rPr>
          <w:rFonts w:ascii="黑体" w:hAnsi="黑体" w:eastAsia="黑体" w:cs="仿宋"/>
          <w:bCs/>
        </w:rPr>
        <w:t>农业防治</w:t>
      </w:r>
    </w:p>
    <w:p w14:paraId="30511B59">
      <w:pPr>
        <w:pStyle w:val="28"/>
        <w:tabs>
          <w:tab w:val="center" w:pos="4201"/>
          <w:tab w:val="right" w:leader="dot" w:pos="9298"/>
        </w:tabs>
        <w:ind w:firstLine="420"/>
        <w:rPr>
          <w:rFonts w:ascii="Times New Roman"/>
          <w:kern w:val="2"/>
          <w:szCs w:val="21"/>
        </w:rPr>
      </w:pPr>
      <w:r>
        <w:rPr>
          <w:rFonts w:ascii="Times New Roman"/>
          <w:kern w:val="2"/>
          <w:szCs w:val="21"/>
        </w:rPr>
        <w:t>禁止从疫区引入种子；因地制宜选用抗病虫品种，轮作倒茬，培育壮苗，加强田间管理，采用间作、套种等农业措施。</w:t>
      </w:r>
    </w:p>
    <w:p w14:paraId="26D96155">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.3.3.2</w:t>
      </w:r>
      <w:r>
        <w:rPr>
          <w:rFonts w:hint="eastAsia" w:ascii="黑体" w:hAnsi="黑体" w:eastAsia="黑体" w:cs="仿宋"/>
          <w:bCs/>
        </w:rPr>
        <w:t xml:space="preserve">  </w:t>
      </w:r>
      <w:r>
        <w:rPr>
          <w:rFonts w:ascii="黑体" w:hAnsi="黑体" w:eastAsia="黑体" w:cs="仿宋"/>
          <w:bCs/>
        </w:rPr>
        <w:t>物理防治</w:t>
      </w:r>
    </w:p>
    <w:p w14:paraId="741EDF66">
      <w:pPr>
        <w:pStyle w:val="28"/>
        <w:tabs>
          <w:tab w:val="center" w:pos="4201"/>
          <w:tab w:val="right" w:leader="dot" w:pos="9298"/>
        </w:tabs>
        <w:ind w:firstLine="420"/>
        <w:rPr>
          <w:rFonts w:ascii="Times New Roman"/>
          <w:kern w:val="2"/>
          <w:szCs w:val="21"/>
        </w:rPr>
      </w:pPr>
      <w:r>
        <w:rPr>
          <w:rFonts w:ascii="Times New Roman"/>
          <w:kern w:val="2"/>
          <w:szCs w:val="21"/>
        </w:rPr>
        <w:t>糖醋液诱杀、黄板诱集、安装杀虫灯、人工捕捉害虫等物理措施。</w:t>
      </w:r>
    </w:p>
    <w:p w14:paraId="042C6E4D">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.3.3.3</w:t>
      </w:r>
      <w:r>
        <w:rPr>
          <w:rFonts w:hint="eastAsia" w:ascii="黑体" w:hAnsi="黑体" w:eastAsia="黑体" w:cs="仿宋"/>
          <w:bCs/>
        </w:rPr>
        <w:t xml:space="preserve">  </w:t>
      </w:r>
      <w:r>
        <w:rPr>
          <w:rFonts w:ascii="黑体" w:hAnsi="黑体" w:eastAsia="黑体" w:cs="仿宋"/>
          <w:bCs/>
        </w:rPr>
        <w:t>生物防治</w:t>
      </w:r>
    </w:p>
    <w:p w14:paraId="79D0555C">
      <w:pPr>
        <w:pStyle w:val="28"/>
        <w:tabs>
          <w:tab w:val="center" w:pos="4201"/>
          <w:tab w:val="right" w:leader="dot" w:pos="9298"/>
        </w:tabs>
        <w:ind w:firstLine="420"/>
        <w:rPr>
          <w:rFonts w:ascii="Times New Roman"/>
          <w:kern w:val="2"/>
          <w:szCs w:val="21"/>
        </w:rPr>
      </w:pPr>
      <w:r>
        <w:rPr>
          <w:rFonts w:ascii="Times New Roman"/>
          <w:kern w:val="2"/>
          <w:szCs w:val="21"/>
        </w:rPr>
        <w:t>保护利用天敌，以虫治虫，如人工释放赤眼蜂防治玉米螟；利用自然界微生物来防治害虫，如苏云金杆菌防治玉米螟和玉米</w:t>
      </w:r>
      <w:r>
        <w:rPr>
          <w:rFonts w:hint="eastAsia" w:ascii="Times New Roman"/>
          <w:kern w:val="2"/>
          <w:szCs w:val="21"/>
        </w:rPr>
        <w:t>黏虫</w:t>
      </w:r>
      <w:r>
        <w:rPr>
          <w:rFonts w:ascii="Times New Roman"/>
          <w:kern w:val="2"/>
          <w:szCs w:val="21"/>
        </w:rPr>
        <w:t>、白僵菌防治玉米螟等；利用性诱剂诱杀害虫，如玉米螟性诱剂等；推广使用生物农药防治病虫害，如</w:t>
      </w:r>
      <w:bookmarkStart w:id="6" w:name="OLE_LINK4"/>
      <w:bookmarkStart w:id="7" w:name="OLE_LINK3"/>
      <w:r>
        <w:rPr>
          <w:rFonts w:ascii="Times New Roman"/>
          <w:kern w:val="2"/>
          <w:szCs w:val="21"/>
        </w:rPr>
        <w:t>印楝素防治玉米象</w:t>
      </w:r>
      <w:bookmarkEnd w:id="6"/>
      <w:bookmarkEnd w:id="7"/>
      <w:r>
        <w:rPr>
          <w:rFonts w:ascii="Times New Roman"/>
          <w:kern w:val="2"/>
          <w:szCs w:val="21"/>
        </w:rPr>
        <w:t>等。</w:t>
      </w:r>
    </w:p>
    <w:p w14:paraId="7709BF3D">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.3.3.4</w:t>
      </w:r>
      <w:r>
        <w:rPr>
          <w:rFonts w:hint="eastAsia" w:ascii="黑体" w:hAnsi="黑体" w:eastAsia="黑体" w:cs="仿宋"/>
          <w:bCs/>
        </w:rPr>
        <w:t xml:space="preserve">  </w:t>
      </w:r>
      <w:r>
        <w:rPr>
          <w:rFonts w:ascii="黑体" w:hAnsi="黑体" w:eastAsia="黑体" w:cs="仿宋"/>
          <w:bCs/>
        </w:rPr>
        <w:t>化学防治</w:t>
      </w:r>
    </w:p>
    <w:p w14:paraId="6EC23B7E">
      <w:pPr>
        <w:pStyle w:val="28"/>
        <w:tabs>
          <w:tab w:val="center" w:pos="4201"/>
          <w:tab w:val="right" w:leader="dot" w:pos="9298"/>
        </w:tabs>
        <w:ind w:firstLine="420"/>
        <w:rPr>
          <w:rFonts w:ascii="Times New Roman"/>
          <w:kern w:val="2"/>
          <w:szCs w:val="21"/>
        </w:rPr>
      </w:pPr>
      <w:r>
        <w:rPr>
          <w:rFonts w:ascii="Times New Roman"/>
          <w:kern w:val="2"/>
          <w:szCs w:val="21"/>
        </w:rPr>
        <w:t>加强病虫预测预报，选择防治适期，提倡使用高效、低毒、低残留，与环境相容性好的农药，提倡兼治和不同作用机理农药交替使用，严格执行农药安全间隔期，推广使用新型高效施药器械，农药品种的选择和使用应符合NY/T 393的规定。主要病虫草害化学防治</w:t>
      </w:r>
      <w:r>
        <w:rPr>
          <w:rFonts w:hint="eastAsia" w:ascii="Times New Roman"/>
          <w:kern w:val="2"/>
          <w:szCs w:val="21"/>
        </w:rPr>
        <w:t>方案</w:t>
      </w:r>
      <w:r>
        <w:rPr>
          <w:rFonts w:ascii="Times New Roman"/>
          <w:kern w:val="2"/>
          <w:szCs w:val="21"/>
        </w:rPr>
        <w:t>参见附录A。</w:t>
      </w:r>
    </w:p>
    <w:p w14:paraId="6C38C1AD">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.4</w:t>
      </w:r>
      <w:r>
        <w:rPr>
          <w:rFonts w:hint="eastAsia" w:ascii="黑体" w:hAnsi="黑体" w:eastAsia="黑体" w:cs="仿宋"/>
          <w:bCs/>
        </w:rPr>
        <w:t xml:space="preserve">  </w:t>
      </w:r>
      <w:r>
        <w:rPr>
          <w:rFonts w:ascii="黑体" w:hAnsi="黑体" w:eastAsia="黑体" w:cs="仿宋"/>
          <w:bCs/>
        </w:rPr>
        <w:t>补种定苗</w:t>
      </w:r>
    </w:p>
    <w:p w14:paraId="2AB6F093">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.4.1</w:t>
      </w:r>
      <w:r>
        <w:rPr>
          <w:rFonts w:hint="eastAsia" w:ascii="黑体" w:hAnsi="黑体" w:eastAsia="黑体" w:cs="仿宋"/>
          <w:bCs/>
        </w:rPr>
        <w:t xml:space="preserve">  </w:t>
      </w:r>
      <w:r>
        <w:rPr>
          <w:rFonts w:ascii="黑体" w:hAnsi="黑体" w:eastAsia="黑体" w:cs="仿宋"/>
          <w:bCs/>
        </w:rPr>
        <w:t>查苗补种</w:t>
      </w:r>
    </w:p>
    <w:p w14:paraId="3E0A274A">
      <w:pPr>
        <w:pStyle w:val="28"/>
        <w:tabs>
          <w:tab w:val="center" w:pos="4201"/>
          <w:tab w:val="right" w:leader="dot" w:pos="9298"/>
        </w:tabs>
        <w:ind w:firstLine="420"/>
        <w:rPr>
          <w:rFonts w:ascii="Times New Roman"/>
          <w:kern w:val="2"/>
          <w:szCs w:val="21"/>
        </w:rPr>
      </w:pPr>
      <w:r>
        <w:rPr>
          <w:rFonts w:ascii="Times New Roman"/>
          <w:kern w:val="2"/>
          <w:szCs w:val="21"/>
        </w:rPr>
        <w:t>缺窝、缺苗的直播玉米田块，用催好的大芽及时坐水补种；育苗移栽田块利用预备苗及时补栽。</w:t>
      </w:r>
    </w:p>
    <w:p w14:paraId="2CDDE53E">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.4.2</w:t>
      </w:r>
      <w:r>
        <w:rPr>
          <w:rFonts w:hint="eastAsia" w:ascii="黑体" w:hAnsi="黑体" w:eastAsia="黑体" w:cs="仿宋"/>
          <w:bCs/>
        </w:rPr>
        <w:t xml:space="preserve">  </w:t>
      </w:r>
      <w:r>
        <w:rPr>
          <w:rFonts w:ascii="黑体" w:hAnsi="黑体" w:eastAsia="黑体" w:cs="仿宋"/>
          <w:bCs/>
        </w:rPr>
        <w:t>间苗、定苗</w:t>
      </w:r>
    </w:p>
    <w:p w14:paraId="38DCB5E7">
      <w:pPr>
        <w:pStyle w:val="28"/>
        <w:tabs>
          <w:tab w:val="center" w:pos="4201"/>
          <w:tab w:val="right" w:leader="dot" w:pos="9298"/>
        </w:tabs>
        <w:ind w:firstLine="420"/>
        <w:rPr>
          <w:rFonts w:ascii="Times New Roman"/>
          <w:kern w:val="2"/>
          <w:szCs w:val="21"/>
        </w:rPr>
      </w:pPr>
      <w:r>
        <w:rPr>
          <w:rFonts w:ascii="Times New Roman"/>
          <w:kern w:val="2"/>
          <w:szCs w:val="21"/>
        </w:rPr>
        <w:t>3</w:t>
      </w:r>
      <w:r>
        <w:rPr>
          <w:rFonts w:hint="eastAsia" w:ascii="Times New Roman"/>
          <w:kern w:val="2"/>
          <w:szCs w:val="21"/>
        </w:rPr>
        <w:t>~</w:t>
      </w:r>
      <w:r>
        <w:rPr>
          <w:rFonts w:ascii="Times New Roman"/>
          <w:kern w:val="2"/>
          <w:szCs w:val="21"/>
        </w:rPr>
        <w:t>4叶时，要把小苗、病苗、弱苗拔掉；4</w:t>
      </w:r>
      <w:r>
        <w:rPr>
          <w:rFonts w:hint="eastAsia" w:ascii="Times New Roman"/>
          <w:kern w:val="2"/>
          <w:szCs w:val="21"/>
        </w:rPr>
        <w:t>~</w:t>
      </w:r>
      <w:r>
        <w:rPr>
          <w:rFonts w:ascii="Times New Roman"/>
          <w:kern w:val="2"/>
          <w:szCs w:val="21"/>
        </w:rPr>
        <w:t>5叶时，定苗，保留壮苗。</w:t>
      </w:r>
    </w:p>
    <w:p w14:paraId="6AB8918F">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.5</w:t>
      </w:r>
      <w:r>
        <w:rPr>
          <w:rFonts w:hint="eastAsia" w:ascii="黑体" w:hAnsi="黑体" w:eastAsia="黑体" w:cs="仿宋"/>
          <w:bCs/>
        </w:rPr>
        <w:t xml:space="preserve">  </w:t>
      </w:r>
      <w:r>
        <w:rPr>
          <w:rFonts w:ascii="黑体" w:hAnsi="黑体" w:eastAsia="黑体" w:cs="仿宋"/>
          <w:bCs/>
        </w:rPr>
        <w:t>中耕</w:t>
      </w:r>
    </w:p>
    <w:p w14:paraId="0FDE05C3">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.5.1</w:t>
      </w:r>
      <w:r>
        <w:rPr>
          <w:rFonts w:hint="eastAsia" w:ascii="黑体" w:hAnsi="黑体" w:eastAsia="黑体" w:cs="仿宋"/>
          <w:bCs/>
        </w:rPr>
        <w:t xml:space="preserve">  </w:t>
      </w:r>
      <w:r>
        <w:rPr>
          <w:rFonts w:ascii="黑体" w:hAnsi="黑体" w:eastAsia="黑体" w:cs="仿宋"/>
          <w:bCs/>
        </w:rPr>
        <w:t>中耕除草</w:t>
      </w:r>
    </w:p>
    <w:p w14:paraId="327A88DE">
      <w:pPr>
        <w:pStyle w:val="28"/>
        <w:tabs>
          <w:tab w:val="center" w:pos="4201"/>
          <w:tab w:val="right" w:leader="dot" w:pos="9298"/>
        </w:tabs>
        <w:ind w:firstLine="420"/>
        <w:rPr>
          <w:rFonts w:ascii="Times New Roman"/>
          <w:kern w:val="2"/>
          <w:szCs w:val="21"/>
        </w:rPr>
      </w:pPr>
      <w:r>
        <w:rPr>
          <w:rFonts w:ascii="Times New Roman"/>
          <w:kern w:val="2"/>
          <w:szCs w:val="21"/>
        </w:rPr>
        <w:t>进行2</w:t>
      </w:r>
      <w:r>
        <w:rPr>
          <w:rFonts w:hint="eastAsia" w:ascii="Times New Roman"/>
          <w:kern w:val="2"/>
          <w:szCs w:val="21"/>
        </w:rPr>
        <w:t>~</w:t>
      </w:r>
      <w:r>
        <w:rPr>
          <w:rFonts w:ascii="Times New Roman"/>
          <w:kern w:val="2"/>
          <w:szCs w:val="21"/>
        </w:rPr>
        <w:t>3次，第一次宜浅，以松土为主；第二次在拔节前，可深至10cm，并且要做到行间深，苗旁浅。</w:t>
      </w:r>
    </w:p>
    <w:p w14:paraId="077E60F8">
      <w:pPr>
        <w:pStyle w:val="29"/>
        <w:ind w:firstLine="0"/>
        <w:contextualSpacing/>
        <w:rPr>
          <w:rFonts w:ascii="黑体" w:hAnsi="黑体" w:eastAsia="黑体" w:cs="仿宋"/>
          <w:bCs/>
        </w:rPr>
      </w:pPr>
      <w:r>
        <w:rPr>
          <w:rFonts w:hint="eastAsia" w:ascii="黑体" w:hAnsi="黑体" w:eastAsia="黑体" w:cs="仿宋"/>
          <w:bCs/>
        </w:rPr>
        <w:t>7</w:t>
      </w:r>
      <w:r>
        <w:rPr>
          <w:rFonts w:ascii="黑体" w:hAnsi="黑体" w:eastAsia="黑体" w:cs="仿宋"/>
          <w:bCs/>
        </w:rPr>
        <w:t>.5.2</w:t>
      </w:r>
      <w:r>
        <w:rPr>
          <w:rFonts w:hint="eastAsia" w:ascii="黑体" w:hAnsi="黑体" w:eastAsia="黑体" w:cs="仿宋"/>
          <w:bCs/>
        </w:rPr>
        <w:t xml:space="preserve">  </w:t>
      </w:r>
      <w:r>
        <w:rPr>
          <w:rFonts w:ascii="黑体" w:hAnsi="黑体" w:eastAsia="黑体" w:cs="仿宋"/>
          <w:bCs/>
        </w:rPr>
        <w:t>中耕培土</w:t>
      </w:r>
    </w:p>
    <w:p w14:paraId="43E7B732">
      <w:pPr>
        <w:pStyle w:val="28"/>
        <w:tabs>
          <w:tab w:val="center" w:pos="4201"/>
          <w:tab w:val="right" w:leader="dot" w:pos="9298"/>
        </w:tabs>
        <w:ind w:firstLine="420"/>
        <w:rPr>
          <w:rFonts w:ascii="Times New Roman"/>
          <w:kern w:val="2"/>
          <w:szCs w:val="21"/>
        </w:rPr>
      </w:pPr>
      <w:r>
        <w:rPr>
          <w:rFonts w:ascii="Times New Roman"/>
          <w:kern w:val="2"/>
          <w:szCs w:val="21"/>
        </w:rPr>
        <w:t>穗期中耕深度以2</w:t>
      </w:r>
      <w:r>
        <w:rPr>
          <w:rFonts w:hint="eastAsia" w:ascii="Times New Roman"/>
          <w:kern w:val="2"/>
          <w:szCs w:val="21"/>
        </w:rPr>
        <w:t>cm~</w:t>
      </w:r>
      <w:r>
        <w:rPr>
          <w:rFonts w:ascii="Times New Roman"/>
          <w:kern w:val="2"/>
          <w:szCs w:val="21"/>
        </w:rPr>
        <w:t>3cm为宜，结合施肥进行培土，培土不宜过早，高度以6</w:t>
      </w:r>
      <w:r>
        <w:rPr>
          <w:rFonts w:hint="eastAsia" w:ascii="Times New Roman"/>
          <w:kern w:val="2"/>
          <w:szCs w:val="21"/>
        </w:rPr>
        <w:t>cm~</w:t>
      </w:r>
      <w:r>
        <w:rPr>
          <w:rFonts w:ascii="Times New Roman"/>
          <w:kern w:val="2"/>
          <w:szCs w:val="21"/>
        </w:rPr>
        <w:t>10cm为宜。</w:t>
      </w:r>
    </w:p>
    <w:p w14:paraId="5351C72A">
      <w:pPr>
        <w:pStyle w:val="28"/>
        <w:tabs>
          <w:tab w:val="center" w:pos="4201"/>
          <w:tab w:val="right" w:leader="dot" w:pos="9298"/>
        </w:tabs>
        <w:ind w:firstLine="420"/>
        <w:rPr>
          <w:rFonts w:ascii="Times New Roman"/>
          <w:kern w:val="2"/>
          <w:szCs w:val="21"/>
        </w:rPr>
      </w:pPr>
    </w:p>
    <w:p w14:paraId="2B4906B4">
      <w:pPr>
        <w:pStyle w:val="29"/>
        <w:ind w:firstLine="0"/>
        <w:contextualSpacing/>
        <w:rPr>
          <w:rFonts w:ascii="黑体" w:hAnsi="黑体" w:eastAsia="黑体" w:cs="仿宋"/>
          <w:bCs/>
        </w:rPr>
      </w:pPr>
      <w:r>
        <w:rPr>
          <w:rFonts w:hint="eastAsia" w:ascii="黑体" w:hAnsi="黑体" w:eastAsia="黑体" w:cs="仿宋"/>
          <w:bCs/>
        </w:rPr>
        <w:t xml:space="preserve">8  </w:t>
      </w:r>
      <w:r>
        <w:rPr>
          <w:rFonts w:ascii="黑体" w:hAnsi="黑体" w:eastAsia="黑体" w:cs="仿宋"/>
          <w:bCs/>
        </w:rPr>
        <w:t>采收</w:t>
      </w:r>
    </w:p>
    <w:p w14:paraId="6D620974">
      <w:pPr>
        <w:pStyle w:val="29"/>
        <w:ind w:firstLine="0"/>
        <w:contextualSpacing/>
        <w:rPr>
          <w:rFonts w:ascii="黑体" w:hAnsi="黑体" w:eastAsia="黑体" w:cs="仿宋"/>
          <w:bCs/>
        </w:rPr>
      </w:pPr>
    </w:p>
    <w:p w14:paraId="654F917D">
      <w:pPr>
        <w:pStyle w:val="29"/>
        <w:ind w:firstLine="0"/>
        <w:contextualSpacing/>
        <w:rPr>
          <w:rFonts w:ascii="黑体" w:hAnsi="黑体" w:eastAsia="黑体" w:cs="仿宋"/>
          <w:bCs/>
        </w:rPr>
      </w:pPr>
      <w:r>
        <w:rPr>
          <w:rFonts w:hint="eastAsia" w:ascii="黑体" w:hAnsi="黑体" w:eastAsia="黑体" w:cs="仿宋"/>
          <w:bCs/>
        </w:rPr>
        <w:t>8</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收获时间</w:t>
      </w:r>
    </w:p>
    <w:p w14:paraId="00955F29">
      <w:pPr>
        <w:pStyle w:val="28"/>
        <w:tabs>
          <w:tab w:val="center" w:pos="4201"/>
          <w:tab w:val="right" w:leader="dot" w:pos="9298"/>
        </w:tabs>
        <w:ind w:firstLine="420"/>
        <w:rPr>
          <w:rFonts w:ascii="Times New Roman"/>
          <w:kern w:val="2"/>
          <w:szCs w:val="21"/>
        </w:rPr>
      </w:pPr>
      <w:r>
        <w:rPr>
          <w:rFonts w:ascii="Times New Roman"/>
          <w:kern w:val="2"/>
          <w:szCs w:val="21"/>
        </w:rPr>
        <w:t>在玉米呈现本品种所固有的粒型和颜色，玉米果穗完全成熟时收获。</w:t>
      </w:r>
    </w:p>
    <w:p w14:paraId="1B2DD237">
      <w:pPr>
        <w:pStyle w:val="29"/>
        <w:ind w:firstLine="0"/>
        <w:contextualSpacing/>
        <w:rPr>
          <w:rFonts w:ascii="黑体" w:hAnsi="黑体" w:eastAsia="黑体" w:cs="仿宋"/>
          <w:bCs/>
        </w:rPr>
      </w:pPr>
      <w:r>
        <w:rPr>
          <w:rFonts w:hint="eastAsia" w:ascii="黑体" w:hAnsi="黑体" w:eastAsia="黑体" w:cs="仿宋"/>
          <w:bCs/>
        </w:rPr>
        <w:t>8</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收获方式</w:t>
      </w:r>
    </w:p>
    <w:p w14:paraId="4F80957C">
      <w:pPr>
        <w:pStyle w:val="29"/>
        <w:ind w:firstLine="0"/>
        <w:contextualSpacing/>
        <w:rPr>
          <w:rFonts w:ascii="黑体" w:hAnsi="黑体" w:eastAsia="黑体" w:cs="仿宋"/>
          <w:bCs/>
        </w:rPr>
      </w:pPr>
      <w:r>
        <w:rPr>
          <w:rFonts w:hint="eastAsia" w:ascii="黑体" w:hAnsi="黑体" w:eastAsia="黑体" w:cs="仿宋"/>
          <w:bCs/>
        </w:rPr>
        <w:t>8</w:t>
      </w:r>
      <w:r>
        <w:rPr>
          <w:rFonts w:ascii="黑体" w:hAnsi="黑体" w:eastAsia="黑体" w:cs="仿宋"/>
          <w:bCs/>
        </w:rPr>
        <w:t>.2.1</w:t>
      </w:r>
      <w:r>
        <w:rPr>
          <w:rFonts w:hint="eastAsia" w:ascii="黑体" w:hAnsi="黑体" w:eastAsia="黑体" w:cs="仿宋"/>
          <w:bCs/>
        </w:rPr>
        <w:t xml:space="preserve">  </w:t>
      </w:r>
      <w:r>
        <w:rPr>
          <w:rFonts w:ascii="黑体" w:hAnsi="黑体" w:eastAsia="黑体" w:cs="仿宋"/>
          <w:bCs/>
        </w:rPr>
        <w:t>机械收获</w:t>
      </w:r>
    </w:p>
    <w:p w14:paraId="0F53F78F">
      <w:pPr>
        <w:pStyle w:val="28"/>
        <w:tabs>
          <w:tab w:val="center" w:pos="4201"/>
          <w:tab w:val="right" w:leader="dot" w:pos="9298"/>
        </w:tabs>
        <w:ind w:firstLine="420"/>
        <w:rPr>
          <w:rFonts w:ascii="Times New Roman"/>
          <w:kern w:val="2"/>
          <w:szCs w:val="21"/>
        </w:rPr>
      </w:pPr>
      <w:r>
        <w:rPr>
          <w:rFonts w:ascii="Times New Roman"/>
          <w:kern w:val="2"/>
          <w:szCs w:val="21"/>
        </w:rPr>
        <w:t>集中连片的平原地区，可采用机械收获，分为半机械化收获法和联合收割机收获法。</w:t>
      </w:r>
    </w:p>
    <w:p w14:paraId="3ADEC70E">
      <w:pPr>
        <w:pStyle w:val="29"/>
        <w:ind w:firstLine="0"/>
        <w:contextualSpacing/>
        <w:rPr>
          <w:rFonts w:ascii="黑体" w:hAnsi="黑体" w:eastAsia="黑体" w:cs="仿宋"/>
          <w:bCs/>
        </w:rPr>
      </w:pPr>
      <w:r>
        <w:rPr>
          <w:rFonts w:hint="eastAsia" w:ascii="黑体" w:hAnsi="黑体" w:eastAsia="黑体" w:cs="仿宋"/>
          <w:bCs/>
        </w:rPr>
        <w:t>8</w:t>
      </w:r>
      <w:r>
        <w:rPr>
          <w:rFonts w:ascii="黑体" w:hAnsi="黑体" w:eastAsia="黑体" w:cs="仿宋"/>
          <w:bCs/>
        </w:rPr>
        <w:t>.2.1.1</w:t>
      </w:r>
      <w:r>
        <w:rPr>
          <w:rFonts w:hint="eastAsia" w:ascii="黑体" w:hAnsi="黑体" w:eastAsia="黑体" w:cs="仿宋"/>
          <w:bCs/>
        </w:rPr>
        <w:t xml:space="preserve">  </w:t>
      </w:r>
      <w:r>
        <w:rPr>
          <w:rFonts w:ascii="黑体" w:hAnsi="黑体" w:eastAsia="黑体" w:cs="仿宋"/>
          <w:bCs/>
        </w:rPr>
        <w:t>半机械化收获法</w:t>
      </w:r>
    </w:p>
    <w:p w14:paraId="1C3A3D79">
      <w:pPr>
        <w:pStyle w:val="28"/>
        <w:tabs>
          <w:tab w:val="center" w:pos="4201"/>
          <w:tab w:val="right" w:leader="dot" w:pos="9298"/>
        </w:tabs>
        <w:ind w:firstLine="420"/>
        <w:rPr>
          <w:rFonts w:ascii="Times New Roman"/>
          <w:kern w:val="2"/>
          <w:szCs w:val="21"/>
        </w:rPr>
      </w:pPr>
      <w:r>
        <w:rPr>
          <w:rFonts w:ascii="Times New Roman"/>
          <w:kern w:val="2"/>
          <w:szCs w:val="21"/>
        </w:rPr>
        <w:t>在玉米生长状态下，用人工或摘穗机摘穗，然后拉到晒场，用剥皮机剥皮、脱粒，或直接脱粒；也可用人工或割晒机割倒秸秆，晾晒7</w:t>
      </w:r>
      <w:r>
        <w:rPr>
          <w:rFonts w:hint="eastAsia" w:ascii="Times New Roman"/>
          <w:kern w:val="2"/>
          <w:szCs w:val="21"/>
        </w:rPr>
        <w:t>d~</w:t>
      </w:r>
      <w:r>
        <w:rPr>
          <w:rFonts w:ascii="Times New Roman"/>
          <w:kern w:val="2"/>
          <w:szCs w:val="21"/>
        </w:rPr>
        <w:t>8</w:t>
      </w:r>
      <w:r>
        <w:rPr>
          <w:rFonts w:hint="eastAsia" w:ascii="Times New Roman"/>
          <w:kern w:val="2"/>
          <w:szCs w:val="21"/>
        </w:rPr>
        <w:t>d</w:t>
      </w:r>
      <w:r>
        <w:rPr>
          <w:rFonts w:ascii="Times New Roman"/>
          <w:kern w:val="2"/>
          <w:szCs w:val="21"/>
        </w:rPr>
        <w:t>，一般籽粒湿度降到20%</w:t>
      </w:r>
      <w:r>
        <w:rPr>
          <w:rFonts w:hint="eastAsia" w:ascii="Times New Roman"/>
          <w:kern w:val="2"/>
          <w:szCs w:val="21"/>
        </w:rPr>
        <w:t>~</w:t>
      </w:r>
      <w:r>
        <w:rPr>
          <w:rFonts w:ascii="Times New Roman"/>
          <w:kern w:val="2"/>
          <w:szCs w:val="21"/>
        </w:rPr>
        <w:t>22%后，便可摘穗、剥皮、脱粒。</w:t>
      </w:r>
    </w:p>
    <w:p w14:paraId="15F09DD4">
      <w:pPr>
        <w:pStyle w:val="29"/>
        <w:ind w:firstLine="0"/>
        <w:contextualSpacing/>
        <w:rPr>
          <w:rFonts w:ascii="黑体" w:hAnsi="黑体" w:eastAsia="黑体" w:cs="仿宋"/>
          <w:bCs/>
        </w:rPr>
      </w:pPr>
      <w:r>
        <w:rPr>
          <w:rFonts w:hint="eastAsia" w:ascii="黑体" w:hAnsi="黑体" w:eastAsia="黑体" w:cs="仿宋"/>
          <w:bCs/>
        </w:rPr>
        <w:t>8</w:t>
      </w:r>
      <w:r>
        <w:rPr>
          <w:rFonts w:ascii="黑体" w:hAnsi="黑体" w:eastAsia="黑体" w:cs="仿宋"/>
          <w:bCs/>
        </w:rPr>
        <w:t>.2.1.2</w:t>
      </w:r>
      <w:r>
        <w:rPr>
          <w:rFonts w:hint="eastAsia" w:ascii="黑体" w:hAnsi="黑体" w:eastAsia="黑体" w:cs="仿宋"/>
          <w:bCs/>
        </w:rPr>
        <w:t xml:space="preserve">  </w:t>
      </w:r>
      <w:r>
        <w:rPr>
          <w:rFonts w:ascii="黑体" w:hAnsi="黑体" w:eastAsia="黑体" w:cs="仿宋"/>
          <w:bCs/>
        </w:rPr>
        <w:t>联合收割机收获法</w:t>
      </w:r>
    </w:p>
    <w:p w14:paraId="79ED1496">
      <w:pPr>
        <w:pStyle w:val="28"/>
        <w:tabs>
          <w:tab w:val="center" w:pos="4201"/>
          <w:tab w:val="right" w:leader="dot" w:pos="9298"/>
        </w:tabs>
        <w:ind w:firstLine="420"/>
        <w:rPr>
          <w:rFonts w:ascii="Times New Roman"/>
          <w:kern w:val="2"/>
          <w:szCs w:val="21"/>
        </w:rPr>
      </w:pPr>
      <w:r>
        <w:rPr>
          <w:rFonts w:ascii="Times New Roman"/>
          <w:kern w:val="2"/>
          <w:szCs w:val="21"/>
        </w:rPr>
        <w:t>用玉米联合收割机可直接一次性完成摘穗、剥皮、脱粒、割倒秸秆等工作，或将玉米拉到晒场，晾干后再脱粒。</w:t>
      </w:r>
    </w:p>
    <w:p w14:paraId="78BD465D">
      <w:pPr>
        <w:pStyle w:val="29"/>
        <w:ind w:firstLine="0"/>
        <w:contextualSpacing/>
        <w:rPr>
          <w:rFonts w:ascii="黑体" w:hAnsi="黑体" w:eastAsia="黑体" w:cs="仿宋"/>
          <w:bCs/>
        </w:rPr>
      </w:pPr>
      <w:r>
        <w:rPr>
          <w:rFonts w:hint="eastAsia" w:ascii="黑体" w:hAnsi="黑体" w:eastAsia="黑体" w:cs="仿宋"/>
          <w:bCs/>
        </w:rPr>
        <w:t>8</w:t>
      </w:r>
      <w:r>
        <w:rPr>
          <w:rFonts w:ascii="黑体" w:hAnsi="黑体" w:eastAsia="黑体" w:cs="仿宋"/>
          <w:bCs/>
        </w:rPr>
        <w:t>.2.2</w:t>
      </w:r>
      <w:r>
        <w:rPr>
          <w:rFonts w:hint="eastAsia" w:ascii="黑体" w:hAnsi="黑体" w:eastAsia="黑体" w:cs="仿宋"/>
          <w:bCs/>
        </w:rPr>
        <w:t xml:space="preserve">  </w:t>
      </w:r>
      <w:r>
        <w:rPr>
          <w:rFonts w:ascii="黑体" w:hAnsi="黑体" w:eastAsia="黑体" w:cs="仿宋"/>
          <w:bCs/>
        </w:rPr>
        <w:t>人工收获</w:t>
      </w:r>
    </w:p>
    <w:p w14:paraId="1D762824">
      <w:pPr>
        <w:pStyle w:val="28"/>
        <w:tabs>
          <w:tab w:val="center" w:pos="4201"/>
          <w:tab w:val="right" w:leader="dot" w:pos="9298"/>
        </w:tabs>
        <w:ind w:firstLine="420"/>
        <w:rPr>
          <w:rFonts w:ascii="Times New Roman"/>
          <w:kern w:val="2"/>
          <w:szCs w:val="21"/>
        </w:rPr>
      </w:pPr>
      <w:r>
        <w:rPr>
          <w:rFonts w:ascii="Times New Roman"/>
          <w:kern w:val="2"/>
          <w:szCs w:val="21"/>
        </w:rPr>
        <w:t>面积较小、地势崎岖的地区，可采用人工采收。人工摘穗后，进行手工剥皮、脱粒。</w:t>
      </w:r>
    </w:p>
    <w:p w14:paraId="43D72327">
      <w:pPr>
        <w:pStyle w:val="28"/>
        <w:tabs>
          <w:tab w:val="center" w:pos="4201"/>
          <w:tab w:val="right" w:leader="dot" w:pos="9298"/>
        </w:tabs>
        <w:ind w:firstLine="420"/>
        <w:rPr>
          <w:rFonts w:ascii="Times New Roman"/>
          <w:kern w:val="2"/>
          <w:szCs w:val="21"/>
        </w:rPr>
      </w:pPr>
    </w:p>
    <w:p w14:paraId="7A3081DC">
      <w:pPr>
        <w:pStyle w:val="29"/>
        <w:ind w:firstLine="0"/>
        <w:contextualSpacing/>
        <w:rPr>
          <w:rFonts w:ascii="黑体" w:hAnsi="黑体" w:eastAsia="黑体" w:cs="仿宋"/>
          <w:bCs/>
        </w:rPr>
      </w:pPr>
      <w:r>
        <w:rPr>
          <w:rFonts w:hint="eastAsia" w:ascii="黑体" w:hAnsi="黑体" w:eastAsia="黑体" w:cs="仿宋"/>
          <w:bCs/>
        </w:rPr>
        <w:t xml:space="preserve">9  </w:t>
      </w:r>
      <w:r>
        <w:rPr>
          <w:rFonts w:ascii="黑体" w:hAnsi="黑体" w:eastAsia="黑体" w:cs="仿宋"/>
          <w:bCs/>
        </w:rPr>
        <w:t>生产废弃物的处理</w:t>
      </w:r>
    </w:p>
    <w:p w14:paraId="780797C3">
      <w:pPr>
        <w:pStyle w:val="29"/>
        <w:ind w:firstLine="0"/>
        <w:contextualSpacing/>
        <w:rPr>
          <w:rFonts w:ascii="黑体" w:hAnsi="黑体" w:eastAsia="黑体" w:cs="仿宋"/>
          <w:bCs/>
        </w:rPr>
      </w:pPr>
    </w:p>
    <w:p w14:paraId="07D76DA3">
      <w:pPr>
        <w:pStyle w:val="29"/>
        <w:ind w:firstLine="0"/>
        <w:contextualSpacing/>
        <w:rPr>
          <w:rFonts w:ascii="黑体" w:hAnsi="黑体" w:eastAsia="黑体" w:cs="仿宋"/>
          <w:bCs/>
        </w:rPr>
      </w:pPr>
      <w:r>
        <w:rPr>
          <w:rFonts w:hint="eastAsia" w:ascii="黑体" w:hAnsi="黑体" w:eastAsia="黑体" w:cs="仿宋"/>
          <w:bCs/>
        </w:rPr>
        <w:t>9</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地膜</w:t>
      </w:r>
    </w:p>
    <w:p w14:paraId="4D4DF67C">
      <w:pPr>
        <w:pStyle w:val="28"/>
        <w:tabs>
          <w:tab w:val="center" w:pos="4201"/>
          <w:tab w:val="right" w:leader="dot" w:pos="9298"/>
        </w:tabs>
        <w:ind w:firstLine="420"/>
        <w:rPr>
          <w:rFonts w:ascii="Times New Roman"/>
          <w:kern w:val="2"/>
          <w:szCs w:val="21"/>
        </w:rPr>
      </w:pPr>
      <w:r>
        <w:rPr>
          <w:rFonts w:ascii="Times New Roman"/>
          <w:kern w:val="2"/>
          <w:szCs w:val="21"/>
        </w:rPr>
        <w:t>地膜覆盖栽培玉米，揭膜时和玉米收获后，将残膜清除干净。生产中建议采用完全生物降解膜。</w:t>
      </w:r>
    </w:p>
    <w:p w14:paraId="6BAEB0E4">
      <w:pPr>
        <w:pStyle w:val="29"/>
        <w:ind w:firstLine="0"/>
        <w:contextualSpacing/>
        <w:rPr>
          <w:rFonts w:ascii="黑体" w:hAnsi="黑体" w:eastAsia="黑体" w:cs="仿宋"/>
          <w:bCs/>
        </w:rPr>
      </w:pPr>
      <w:r>
        <w:rPr>
          <w:rFonts w:hint="eastAsia" w:ascii="黑体" w:hAnsi="黑体" w:eastAsia="黑体" w:cs="仿宋"/>
          <w:bCs/>
        </w:rPr>
        <w:t>9</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农药包装废弃物</w:t>
      </w:r>
    </w:p>
    <w:p w14:paraId="27C7B698">
      <w:pPr>
        <w:pStyle w:val="28"/>
        <w:tabs>
          <w:tab w:val="center" w:pos="4201"/>
          <w:tab w:val="right" w:leader="dot" w:pos="9298"/>
        </w:tabs>
        <w:ind w:firstLine="420"/>
        <w:rPr>
          <w:rFonts w:ascii="Times New Roman" w:eastAsia="黑体"/>
          <w:kern w:val="2"/>
          <w:szCs w:val="21"/>
        </w:rPr>
      </w:pPr>
      <w:r>
        <w:rPr>
          <w:rFonts w:ascii="Times New Roman"/>
          <w:kern w:val="2"/>
          <w:szCs w:val="21"/>
        </w:rPr>
        <w:t>农药包装废弃物不可随意丢弃，应集中收集进行无害化处理。</w:t>
      </w:r>
    </w:p>
    <w:p w14:paraId="01983E8A">
      <w:pPr>
        <w:pStyle w:val="29"/>
        <w:ind w:firstLine="0"/>
        <w:contextualSpacing/>
        <w:rPr>
          <w:rFonts w:ascii="黑体" w:hAnsi="黑体" w:eastAsia="黑体" w:cs="仿宋"/>
          <w:bCs/>
        </w:rPr>
      </w:pPr>
      <w:r>
        <w:rPr>
          <w:rFonts w:hint="eastAsia" w:ascii="黑体" w:hAnsi="黑体" w:eastAsia="黑体" w:cs="仿宋"/>
          <w:bCs/>
        </w:rPr>
        <w:t>9</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秸秆</w:t>
      </w:r>
    </w:p>
    <w:p w14:paraId="39CC3229">
      <w:pPr>
        <w:pStyle w:val="28"/>
        <w:tabs>
          <w:tab w:val="center" w:pos="4201"/>
          <w:tab w:val="right" w:leader="dot" w:pos="9298"/>
        </w:tabs>
        <w:ind w:firstLine="420"/>
        <w:rPr>
          <w:rFonts w:ascii="Times New Roman"/>
          <w:kern w:val="2"/>
          <w:szCs w:val="21"/>
        </w:rPr>
      </w:pPr>
      <w:r>
        <w:rPr>
          <w:rFonts w:ascii="Times New Roman"/>
          <w:kern w:val="2"/>
          <w:szCs w:val="21"/>
        </w:rPr>
        <w:t>因地制宜推广秸秆肥料化、饲料化、基料化、能源化和原料化应用。加强秸秆综合利用，推进秸秆机械粉碎还田、快速腐熟还田。</w:t>
      </w:r>
    </w:p>
    <w:p w14:paraId="0CC9B359">
      <w:pPr>
        <w:pStyle w:val="28"/>
        <w:tabs>
          <w:tab w:val="center" w:pos="4201"/>
          <w:tab w:val="right" w:leader="dot" w:pos="9298"/>
        </w:tabs>
        <w:ind w:firstLine="420"/>
        <w:rPr>
          <w:rFonts w:ascii="Times New Roman"/>
          <w:kern w:val="2"/>
          <w:szCs w:val="21"/>
        </w:rPr>
      </w:pPr>
    </w:p>
    <w:p w14:paraId="67104995">
      <w:pPr>
        <w:pStyle w:val="29"/>
        <w:ind w:firstLine="0"/>
        <w:contextualSpacing/>
        <w:rPr>
          <w:rFonts w:ascii="黑体" w:hAnsi="黑体" w:eastAsia="黑体" w:cs="仿宋"/>
          <w:bCs/>
        </w:rPr>
      </w:pPr>
      <w:r>
        <w:rPr>
          <w:rFonts w:hint="eastAsia" w:ascii="黑体" w:hAnsi="黑体" w:eastAsia="黑体" w:cs="仿宋"/>
          <w:bCs/>
        </w:rPr>
        <w:t>10  储</w:t>
      </w:r>
      <w:r>
        <w:rPr>
          <w:rFonts w:ascii="黑体" w:hAnsi="黑体" w:eastAsia="黑体" w:cs="仿宋"/>
          <w:bCs/>
        </w:rPr>
        <w:t>藏</w:t>
      </w:r>
    </w:p>
    <w:p w14:paraId="12896140">
      <w:pPr>
        <w:pStyle w:val="29"/>
        <w:ind w:firstLine="0"/>
        <w:contextualSpacing/>
        <w:rPr>
          <w:rFonts w:ascii="黑体" w:hAnsi="黑体" w:eastAsia="黑体" w:cs="仿宋"/>
          <w:bCs/>
        </w:rPr>
      </w:pPr>
    </w:p>
    <w:p w14:paraId="77F3FE81">
      <w:pPr>
        <w:pStyle w:val="29"/>
        <w:ind w:firstLine="0"/>
        <w:contextualSpacing/>
        <w:rPr>
          <w:rFonts w:ascii="黑体" w:hAnsi="黑体" w:eastAsia="黑体" w:cs="仿宋"/>
          <w:bCs/>
        </w:rPr>
      </w:pPr>
      <w:r>
        <w:rPr>
          <w:rFonts w:hint="eastAsia" w:ascii="黑体" w:hAnsi="黑体" w:eastAsia="黑体" w:cs="仿宋"/>
          <w:bCs/>
        </w:rPr>
        <w:t>10</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库房质量</w:t>
      </w:r>
    </w:p>
    <w:p w14:paraId="395768FC">
      <w:pPr>
        <w:pStyle w:val="28"/>
        <w:tabs>
          <w:tab w:val="center" w:pos="4201"/>
          <w:tab w:val="right" w:leader="dot" w:pos="9298"/>
        </w:tabs>
        <w:ind w:firstLine="420"/>
        <w:rPr>
          <w:rFonts w:ascii="Times New Roman"/>
          <w:kern w:val="2"/>
          <w:szCs w:val="21"/>
        </w:rPr>
      </w:pPr>
      <w:r>
        <w:rPr>
          <w:rFonts w:ascii="Times New Roman"/>
          <w:kern w:val="2"/>
          <w:szCs w:val="21"/>
        </w:rPr>
        <w:t>绿色食品玉米应单收、单运、单脱粒、单</w:t>
      </w:r>
      <w:r>
        <w:rPr>
          <w:rFonts w:hint="eastAsia" w:ascii="Times New Roman"/>
          <w:kern w:val="2"/>
          <w:szCs w:val="21"/>
        </w:rPr>
        <w:t>储</w:t>
      </w:r>
      <w:r>
        <w:rPr>
          <w:rFonts w:ascii="Times New Roman"/>
          <w:kern w:val="2"/>
          <w:szCs w:val="21"/>
        </w:rPr>
        <w:t>藏，并</w:t>
      </w:r>
      <w:r>
        <w:rPr>
          <w:rFonts w:hint="eastAsia" w:ascii="Times New Roman"/>
          <w:kern w:val="2"/>
          <w:szCs w:val="21"/>
        </w:rPr>
        <w:t>储</w:t>
      </w:r>
      <w:r>
        <w:rPr>
          <w:rFonts w:ascii="Times New Roman"/>
          <w:kern w:val="2"/>
          <w:szCs w:val="21"/>
        </w:rPr>
        <w:t>存在清洁、干燥、通风良好、无鼠害、虫害的成品库房中，不得与有毒、有害、有异味和有腐蚀性的其他物质混合存放。库房</w:t>
      </w:r>
      <w:r>
        <w:rPr>
          <w:rFonts w:hint="eastAsia" w:ascii="Times New Roman"/>
          <w:kern w:val="2"/>
          <w:szCs w:val="21"/>
        </w:rPr>
        <w:t>储</w:t>
      </w:r>
      <w:r>
        <w:rPr>
          <w:rFonts w:ascii="Times New Roman"/>
          <w:kern w:val="2"/>
          <w:szCs w:val="21"/>
        </w:rPr>
        <w:t>藏应符合NY/T 1056的要求。库房内温度</w:t>
      </w:r>
      <w:r>
        <w:rPr>
          <w:rFonts w:hint="eastAsia" w:ascii="Times New Roman"/>
          <w:kern w:val="2"/>
          <w:szCs w:val="21"/>
        </w:rPr>
        <w:t>应控制</w:t>
      </w:r>
      <w:r>
        <w:rPr>
          <w:rFonts w:ascii="Times New Roman"/>
          <w:kern w:val="2"/>
          <w:szCs w:val="21"/>
        </w:rPr>
        <w:t>在10℃以下，相对湿度控制在65%以下。包装应符合NY/T 658的规定。</w:t>
      </w:r>
    </w:p>
    <w:p w14:paraId="36CEDA4F">
      <w:pPr>
        <w:pStyle w:val="29"/>
        <w:ind w:firstLine="0"/>
        <w:contextualSpacing/>
        <w:rPr>
          <w:rFonts w:ascii="黑体" w:hAnsi="黑体" w:eastAsia="黑体" w:cs="仿宋"/>
          <w:bCs/>
        </w:rPr>
      </w:pPr>
      <w:r>
        <w:rPr>
          <w:rFonts w:hint="eastAsia" w:ascii="黑体" w:hAnsi="黑体" w:eastAsia="黑体" w:cs="仿宋"/>
          <w:bCs/>
        </w:rPr>
        <w:t>10</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防虫措施</w:t>
      </w:r>
    </w:p>
    <w:p w14:paraId="020AAE64">
      <w:pPr>
        <w:pStyle w:val="28"/>
        <w:tabs>
          <w:tab w:val="center" w:pos="4201"/>
          <w:tab w:val="right" w:leader="dot" w:pos="9298"/>
        </w:tabs>
        <w:ind w:firstLine="420"/>
        <w:rPr>
          <w:rFonts w:ascii="Times New Roman"/>
          <w:kern w:val="2"/>
          <w:szCs w:val="21"/>
        </w:rPr>
      </w:pPr>
      <w:r>
        <w:rPr>
          <w:rFonts w:ascii="Times New Roman"/>
          <w:kern w:val="2"/>
          <w:szCs w:val="21"/>
        </w:rPr>
        <w:t>经常、全面、彻底地做好清洁卫生工作。</w:t>
      </w:r>
      <w:r>
        <w:rPr>
          <w:rFonts w:hint="eastAsia" w:ascii="Times New Roman"/>
          <w:kern w:val="2"/>
          <w:szCs w:val="21"/>
        </w:rPr>
        <w:t>有虫粮食与无虫粮食</w:t>
      </w:r>
      <w:r>
        <w:rPr>
          <w:rFonts w:ascii="Times New Roman"/>
          <w:kern w:val="2"/>
          <w:szCs w:val="21"/>
        </w:rPr>
        <w:t>严格分开储藏</w:t>
      </w:r>
      <w:r>
        <w:rPr>
          <w:rFonts w:hint="eastAsia" w:ascii="Times New Roman"/>
          <w:kern w:val="2"/>
          <w:szCs w:val="21"/>
        </w:rPr>
        <w:t>，防止交叉污染。</w:t>
      </w:r>
      <w:r>
        <w:rPr>
          <w:rFonts w:ascii="Times New Roman"/>
          <w:kern w:val="2"/>
          <w:szCs w:val="21"/>
        </w:rPr>
        <w:t>储粮仓要求做到不漏不潮，既能通风，又能密闭。保持储粮仓低温、干燥、清洁，不利于害虫生长与繁殖，并消灭一切洞、孔、缝隙，让害虫无藏身栖息之地。</w:t>
      </w:r>
    </w:p>
    <w:p w14:paraId="2FE335AD">
      <w:pPr>
        <w:pStyle w:val="29"/>
        <w:ind w:firstLine="0"/>
        <w:contextualSpacing/>
        <w:rPr>
          <w:rFonts w:ascii="黑体" w:hAnsi="黑体" w:eastAsia="黑体" w:cs="仿宋"/>
          <w:bCs/>
        </w:rPr>
      </w:pPr>
      <w:r>
        <w:rPr>
          <w:rFonts w:hint="eastAsia" w:ascii="黑体" w:hAnsi="黑体" w:eastAsia="黑体" w:cs="仿宋"/>
          <w:bCs/>
        </w:rPr>
        <w:t>10</w:t>
      </w:r>
      <w:r>
        <w:rPr>
          <w:rFonts w:ascii="黑体" w:hAnsi="黑体" w:eastAsia="黑体" w:cs="仿宋"/>
          <w:bCs/>
        </w:rPr>
        <w:t>.3</w:t>
      </w:r>
      <w:r>
        <w:rPr>
          <w:rFonts w:hint="eastAsia" w:ascii="黑体" w:hAnsi="黑体" w:eastAsia="黑体" w:cs="仿宋"/>
          <w:bCs/>
        </w:rPr>
        <w:t xml:space="preserve">  </w:t>
      </w:r>
      <w:r>
        <w:rPr>
          <w:rFonts w:ascii="黑体" w:hAnsi="黑体" w:eastAsia="黑体" w:cs="仿宋"/>
          <w:bCs/>
        </w:rPr>
        <w:t>防鼠措施</w:t>
      </w:r>
    </w:p>
    <w:p w14:paraId="02007F12">
      <w:pPr>
        <w:pStyle w:val="28"/>
        <w:tabs>
          <w:tab w:val="center" w:pos="4201"/>
          <w:tab w:val="right" w:leader="dot" w:pos="9298"/>
        </w:tabs>
        <w:ind w:firstLine="420"/>
        <w:rPr>
          <w:rFonts w:ascii="Times New Roman"/>
          <w:kern w:val="2"/>
          <w:szCs w:val="21"/>
        </w:rPr>
      </w:pPr>
      <w:r>
        <w:rPr>
          <w:rFonts w:hint="eastAsia" w:ascii="Times New Roman"/>
          <w:kern w:val="2"/>
          <w:szCs w:val="21"/>
        </w:rPr>
        <w:t>应选具有防鼠性能的粮仓，地基、墙壁、墙面、门窗、房顶和管道等都做防鼠处理，所有缝隙不超过1cm。在粮仓门口设立挡鼠板，出入仓库养成随手带门的习惯。另设防鼠网、安置鼠夹、粘鼠板、捕鼠笼等防除鼠害。死角处经常检查，及时清理死鼠。</w:t>
      </w:r>
    </w:p>
    <w:p w14:paraId="143D2895">
      <w:pPr>
        <w:pStyle w:val="29"/>
        <w:ind w:firstLine="0"/>
        <w:contextualSpacing/>
        <w:rPr>
          <w:rFonts w:ascii="黑体" w:hAnsi="黑体" w:eastAsia="黑体" w:cs="仿宋"/>
          <w:bCs/>
        </w:rPr>
      </w:pPr>
      <w:r>
        <w:rPr>
          <w:rFonts w:hint="eastAsia" w:ascii="黑体" w:hAnsi="黑体" w:eastAsia="黑体" w:cs="仿宋"/>
          <w:bCs/>
        </w:rPr>
        <w:t>10</w:t>
      </w:r>
      <w:r>
        <w:rPr>
          <w:rFonts w:ascii="黑体" w:hAnsi="黑体" w:eastAsia="黑体" w:cs="仿宋"/>
          <w:bCs/>
        </w:rPr>
        <w:t>.4</w:t>
      </w:r>
      <w:r>
        <w:rPr>
          <w:rFonts w:hint="eastAsia" w:ascii="黑体" w:hAnsi="黑体" w:eastAsia="黑体" w:cs="仿宋"/>
          <w:bCs/>
        </w:rPr>
        <w:t xml:space="preserve">  </w:t>
      </w:r>
      <w:r>
        <w:rPr>
          <w:rFonts w:ascii="黑体" w:hAnsi="黑体" w:eastAsia="黑体" w:cs="仿宋"/>
          <w:bCs/>
        </w:rPr>
        <w:t>防潮措施</w:t>
      </w:r>
    </w:p>
    <w:p w14:paraId="5D1EB171">
      <w:pPr>
        <w:pStyle w:val="28"/>
        <w:tabs>
          <w:tab w:val="center" w:pos="4201"/>
          <w:tab w:val="right" w:leader="dot" w:pos="9298"/>
        </w:tabs>
        <w:ind w:firstLine="420"/>
        <w:rPr>
          <w:rFonts w:ascii="Times New Roman"/>
          <w:kern w:val="2"/>
          <w:szCs w:val="21"/>
        </w:rPr>
      </w:pPr>
      <w:r>
        <w:rPr>
          <w:rFonts w:ascii="Times New Roman"/>
          <w:kern w:val="2"/>
          <w:szCs w:val="21"/>
        </w:rPr>
        <w:t>在春冬交替季节，气温回升，应采取有效的通风措施，降低玉米水分，防止玉米发霉。</w:t>
      </w:r>
      <w:r>
        <w:rPr>
          <w:rFonts w:hint="eastAsia" w:ascii="Times New Roman"/>
          <w:kern w:val="2"/>
          <w:szCs w:val="21"/>
        </w:rPr>
        <w:t>同时，应</w:t>
      </w:r>
      <w:r>
        <w:rPr>
          <w:rFonts w:ascii="Times New Roman"/>
          <w:kern w:val="2"/>
          <w:szCs w:val="21"/>
        </w:rPr>
        <w:t>加强穗储玉米的检查工作，如此时玉米水分高</w:t>
      </w:r>
      <w:r>
        <w:rPr>
          <w:rFonts w:hint="eastAsia" w:ascii="Times New Roman"/>
          <w:kern w:val="2"/>
          <w:szCs w:val="21"/>
        </w:rPr>
        <w:t>则</w:t>
      </w:r>
      <w:r>
        <w:rPr>
          <w:rFonts w:ascii="Times New Roman"/>
          <w:kern w:val="2"/>
          <w:szCs w:val="21"/>
        </w:rPr>
        <w:t>应适当摊开晾晒，防止霉变。</w:t>
      </w:r>
    </w:p>
    <w:p w14:paraId="271D7394">
      <w:pPr>
        <w:pStyle w:val="28"/>
        <w:tabs>
          <w:tab w:val="center" w:pos="4201"/>
          <w:tab w:val="right" w:leader="dot" w:pos="9298"/>
        </w:tabs>
        <w:ind w:firstLine="420"/>
        <w:rPr>
          <w:rFonts w:ascii="Times New Roman"/>
          <w:kern w:val="2"/>
          <w:szCs w:val="21"/>
        </w:rPr>
      </w:pPr>
    </w:p>
    <w:p w14:paraId="4C6DC2DC">
      <w:pPr>
        <w:pStyle w:val="29"/>
        <w:ind w:firstLine="0"/>
        <w:contextualSpacing/>
        <w:rPr>
          <w:rFonts w:ascii="黑体" w:hAnsi="黑体" w:eastAsia="黑体" w:cs="仿宋"/>
          <w:bCs/>
        </w:rPr>
      </w:pPr>
      <w:r>
        <w:rPr>
          <w:rFonts w:ascii="黑体" w:hAnsi="黑体" w:eastAsia="黑体" w:cs="仿宋"/>
          <w:bCs/>
        </w:rPr>
        <w:t>1</w:t>
      </w:r>
      <w:r>
        <w:rPr>
          <w:rFonts w:hint="eastAsia" w:ascii="黑体" w:hAnsi="黑体" w:eastAsia="黑体" w:cs="仿宋"/>
          <w:bCs/>
        </w:rPr>
        <w:t xml:space="preserve">1  </w:t>
      </w:r>
      <w:r>
        <w:rPr>
          <w:rFonts w:ascii="黑体" w:hAnsi="黑体" w:eastAsia="黑体" w:cs="仿宋"/>
          <w:bCs/>
        </w:rPr>
        <w:t>生产档案管理</w:t>
      </w:r>
    </w:p>
    <w:p w14:paraId="48014B1E">
      <w:pPr>
        <w:pStyle w:val="29"/>
        <w:ind w:firstLine="0"/>
        <w:contextualSpacing/>
        <w:rPr>
          <w:rFonts w:ascii="黑体" w:hAnsi="黑体" w:eastAsia="黑体" w:cs="仿宋"/>
          <w:bCs/>
        </w:rPr>
      </w:pPr>
    </w:p>
    <w:p w14:paraId="429D2C57">
      <w:pPr>
        <w:pStyle w:val="28"/>
        <w:tabs>
          <w:tab w:val="center" w:pos="4201"/>
          <w:tab w:val="right" w:leader="dot" w:pos="9298"/>
        </w:tabs>
        <w:ind w:firstLine="420"/>
        <w:rPr>
          <w:rFonts w:ascii="Times New Roman"/>
          <w:kern w:val="2"/>
          <w:szCs w:val="21"/>
        </w:rPr>
      </w:pPr>
      <w:r>
        <w:rPr>
          <w:rFonts w:ascii="Times New Roman"/>
          <w:kern w:val="2"/>
          <w:szCs w:val="21"/>
        </w:rPr>
        <w:t>建立绿色食品玉米生产档案。</w:t>
      </w:r>
      <w:r>
        <w:rPr>
          <w:rFonts w:hint="eastAsia" w:ascii="Times New Roman"/>
          <w:kern w:val="2"/>
          <w:szCs w:val="21"/>
        </w:rPr>
        <w:t>包括</w:t>
      </w:r>
      <w:r>
        <w:rPr>
          <w:rFonts w:ascii="Times New Roman"/>
          <w:kern w:val="2"/>
          <w:szCs w:val="21"/>
        </w:rPr>
        <w:t>产地环境条件、生产技术、肥水管理、病虫草害的发生和防治措施、采收及采后处理等</w:t>
      </w:r>
      <w:r>
        <w:rPr>
          <w:rFonts w:hint="eastAsia" w:ascii="Times New Roman"/>
          <w:kern w:val="2"/>
          <w:szCs w:val="21"/>
        </w:rPr>
        <w:t>记录。所有记录应真实、准确、规范并可追溯，集中由专人进行管理，并至少保存3年。</w:t>
      </w:r>
    </w:p>
    <w:p w14:paraId="7EB8248B">
      <w:pPr>
        <w:pStyle w:val="28"/>
        <w:tabs>
          <w:tab w:val="center" w:pos="4201"/>
          <w:tab w:val="right" w:leader="dot" w:pos="9298"/>
        </w:tabs>
        <w:ind w:firstLine="420"/>
        <w:rPr>
          <w:rFonts w:ascii="Times New Roman"/>
        </w:rPr>
      </w:pPr>
    </w:p>
    <w:p w14:paraId="1D2C79A2">
      <w:pPr>
        <w:pStyle w:val="28"/>
        <w:tabs>
          <w:tab w:val="center" w:pos="4201"/>
          <w:tab w:val="right" w:leader="dot" w:pos="9298"/>
        </w:tabs>
        <w:ind w:firstLine="0" w:firstLineChars="0"/>
        <w:jc w:val="center"/>
        <w:rPr>
          <w:rFonts w:ascii="黑体" w:hAnsi="黑体" w:eastAsia="黑体"/>
          <w:bCs/>
          <w:szCs w:val="21"/>
        </w:rPr>
      </w:pPr>
    </w:p>
    <w:p w14:paraId="1063955B">
      <w:pPr>
        <w:pStyle w:val="28"/>
        <w:tabs>
          <w:tab w:val="center" w:pos="4201"/>
          <w:tab w:val="right" w:leader="dot" w:pos="9298"/>
        </w:tabs>
        <w:ind w:firstLine="0" w:firstLineChars="0"/>
        <w:jc w:val="center"/>
        <w:rPr>
          <w:rFonts w:ascii="黑体" w:hAnsi="黑体" w:eastAsia="黑体"/>
          <w:bCs/>
          <w:szCs w:val="21"/>
        </w:rPr>
      </w:pPr>
    </w:p>
    <w:p w14:paraId="71DF5F02">
      <w:pPr>
        <w:pStyle w:val="28"/>
        <w:tabs>
          <w:tab w:val="center" w:pos="4201"/>
          <w:tab w:val="right" w:leader="dot" w:pos="9298"/>
        </w:tabs>
        <w:ind w:firstLine="0" w:firstLineChars="0"/>
        <w:jc w:val="center"/>
        <w:rPr>
          <w:rFonts w:ascii="黑体" w:hAnsi="黑体" w:eastAsia="黑体"/>
          <w:bCs/>
          <w:szCs w:val="21"/>
        </w:rPr>
      </w:pPr>
    </w:p>
    <w:p w14:paraId="5EC4F381">
      <w:pPr>
        <w:pStyle w:val="28"/>
        <w:tabs>
          <w:tab w:val="center" w:pos="4201"/>
          <w:tab w:val="right" w:leader="dot" w:pos="9298"/>
        </w:tabs>
        <w:ind w:firstLine="0" w:firstLineChars="0"/>
        <w:jc w:val="center"/>
        <w:rPr>
          <w:rFonts w:ascii="黑体" w:hAnsi="黑体" w:eastAsia="黑体"/>
          <w:bCs/>
          <w:szCs w:val="21"/>
        </w:rPr>
      </w:pPr>
    </w:p>
    <w:p w14:paraId="2D13D37D">
      <w:pPr>
        <w:pStyle w:val="28"/>
        <w:tabs>
          <w:tab w:val="center" w:pos="4201"/>
          <w:tab w:val="right" w:leader="dot" w:pos="9298"/>
        </w:tabs>
        <w:ind w:firstLine="0" w:firstLineChars="0"/>
        <w:jc w:val="center"/>
        <w:rPr>
          <w:rFonts w:ascii="黑体" w:hAnsi="黑体" w:eastAsia="黑体"/>
          <w:bCs/>
          <w:szCs w:val="21"/>
        </w:rPr>
      </w:pPr>
    </w:p>
    <w:p w14:paraId="52184219">
      <w:pPr>
        <w:pStyle w:val="28"/>
        <w:tabs>
          <w:tab w:val="center" w:pos="4201"/>
          <w:tab w:val="right" w:leader="dot" w:pos="9298"/>
        </w:tabs>
        <w:ind w:firstLine="0" w:firstLineChars="0"/>
        <w:jc w:val="center"/>
        <w:rPr>
          <w:rFonts w:ascii="黑体" w:hAnsi="黑体" w:eastAsia="黑体"/>
          <w:bCs/>
          <w:szCs w:val="21"/>
        </w:rPr>
      </w:pPr>
    </w:p>
    <w:p w14:paraId="66DE942A">
      <w:pPr>
        <w:pStyle w:val="28"/>
        <w:tabs>
          <w:tab w:val="center" w:pos="4201"/>
          <w:tab w:val="right" w:leader="dot" w:pos="9298"/>
        </w:tabs>
        <w:ind w:firstLine="0" w:firstLineChars="0"/>
        <w:jc w:val="center"/>
        <w:rPr>
          <w:rFonts w:ascii="黑体" w:hAnsi="黑体" w:eastAsia="黑体"/>
          <w:bCs/>
          <w:szCs w:val="21"/>
        </w:rPr>
      </w:pPr>
    </w:p>
    <w:p w14:paraId="3A595C31">
      <w:pPr>
        <w:pStyle w:val="28"/>
        <w:tabs>
          <w:tab w:val="center" w:pos="4201"/>
          <w:tab w:val="right" w:leader="dot" w:pos="9298"/>
        </w:tabs>
        <w:ind w:firstLine="0" w:firstLineChars="0"/>
        <w:jc w:val="center"/>
        <w:rPr>
          <w:rFonts w:ascii="黑体" w:hAnsi="黑体" w:eastAsia="黑体"/>
          <w:bCs/>
          <w:szCs w:val="21"/>
        </w:rPr>
      </w:pPr>
    </w:p>
    <w:p w14:paraId="6A2EC7D5">
      <w:pPr>
        <w:pStyle w:val="28"/>
        <w:tabs>
          <w:tab w:val="center" w:pos="4201"/>
          <w:tab w:val="right" w:leader="dot" w:pos="9298"/>
        </w:tabs>
        <w:ind w:firstLine="0" w:firstLineChars="0"/>
        <w:jc w:val="center"/>
        <w:rPr>
          <w:rFonts w:ascii="黑体" w:hAnsi="黑体" w:eastAsia="黑体"/>
          <w:bCs/>
          <w:szCs w:val="21"/>
        </w:rPr>
      </w:pPr>
    </w:p>
    <w:p w14:paraId="11FF17B5">
      <w:pPr>
        <w:pStyle w:val="28"/>
        <w:tabs>
          <w:tab w:val="center" w:pos="4201"/>
          <w:tab w:val="right" w:leader="dot" w:pos="9298"/>
        </w:tabs>
        <w:ind w:firstLine="0" w:firstLineChars="0"/>
        <w:jc w:val="center"/>
        <w:rPr>
          <w:rFonts w:ascii="黑体" w:hAnsi="黑体" w:eastAsia="黑体"/>
          <w:bCs/>
          <w:szCs w:val="21"/>
        </w:rPr>
      </w:pPr>
    </w:p>
    <w:p w14:paraId="75C007BB">
      <w:pPr>
        <w:pStyle w:val="28"/>
        <w:tabs>
          <w:tab w:val="center" w:pos="4201"/>
          <w:tab w:val="right" w:leader="dot" w:pos="9298"/>
        </w:tabs>
        <w:ind w:firstLine="0" w:firstLineChars="0"/>
        <w:jc w:val="center"/>
        <w:rPr>
          <w:rFonts w:ascii="黑体" w:hAnsi="黑体" w:eastAsia="黑体"/>
          <w:bCs/>
          <w:szCs w:val="21"/>
        </w:rPr>
      </w:pPr>
    </w:p>
    <w:p w14:paraId="03040B75">
      <w:pPr>
        <w:pStyle w:val="28"/>
        <w:tabs>
          <w:tab w:val="center" w:pos="4201"/>
          <w:tab w:val="right" w:leader="dot" w:pos="9298"/>
        </w:tabs>
        <w:ind w:firstLine="0" w:firstLineChars="0"/>
        <w:jc w:val="center"/>
        <w:rPr>
          <w:rFonts w:ascii="黑体" w:hAnsi="黑体" w:eastAsia="黑体"/>
          <w:bCs/>
          <w:szCs w:val="21"/>
        </w:rPr>
      </w:pPr>
    </w:p>
    <w:p w14:paraId="03EE77CE">
      <w:pPr>
        <w:pStyle w:val="28"/>
        <w:tabs>
          <w:tab w:val="center" w:pos="4201"/>
          <w:tab w:val="right" w:leader="dot" w:pos="9298"/>
        </w:tabs>
        <w:ind w:firstLine="0" w:firstLineChars="0"/>
        <w:jc w:val="center"/>
        <w:rPr>
          <w:rFonts w:ascii="黑体" w:hAnsi="黑体" w:eastAsia="黑体"/>
          <w:bCs/>
          <w:szCs w:val="21"/>
        </w:rPr>
      </w:pPr>
    </w:p>
    <w:p w14:paraId="1D08549B">
      <w:pPr>
        <w:pStyle w:val="28"/>
        <w:tabs>
          <w:tab w:val="center" w:pos="4201"/>
          <w:tab w:val="right" w:leader="dot" w:pos="9298"/>
        </w:tabs>
        <w:ind w:firstLine="0" w:firstLineChars="0"/>
        <w:jc w:val="center"/>
        <w:rPr>
          <w:rFonts w:ascii="黑体" w:hAnsi="黑体" w:eastAsia="黑体"/>
          <w:bCs/>
          <w:szCs w:val="21"/>
        </w:rPr>
      </w:pPr>
    </w:p>
    <w:p w14:paraId="6EA8FFA5">
      <w:pPr>
        <w:pStyle w:val="28"/>
        <w:tabs>
          <w:tab w:val="center" w:pos="4201"/>
          <w:tab w:val="right" w:leader="dot" w:pos="9298"/>
        </w:tabs>
        <w:ind w:firstLine="0" w:firstLineChars="0"/>
        <w:jc w:val="center"/>
        <w:rPr>
          <w:rFonts w:ascii="黑体" w:hAnsi="黑体" w:eastAsia="黑体"/>
          <w:bCs/>
          <w:szCs w:val="21"/>
        </w:rPr>
      </w:pPr>
    </w:p>
    <w:p w14:paraId="192B6F80">
      <w:pPr>
        <w:pStyle w:val="28"/>
        <w:tabs>
          <w:tab w:val="center" w:pos="4201"/>
          <w:tab w:val="right" w:leader="dot" w:pos="9298"/>
        </w:tabs>
        <w:ind w:firstLine="0" w:firstLineChars="0"/>
        <w:jc w:val="center"/>
        <w:rPr>
          <w:rFonts w:ascii="黑体" w:hAnsi="黑体" w:eastAsia="黑体"/>
          <w:bCs/>
          <w:szCs w:val="21"/>
        </w:rPr>
      </w:pPr>
    </w:p>
    <w:p w14:paraId="6145FF7A">
      <w:pPr>
        <w:pStyle w:val="28"/>
        <w:tabs>
          <w:tab w:val="center" w:pos="4201"/>
          <w:tab w:val="right" w:leader="dot" w:pos="9298"/>
        </w:tabs>
        <w:ind w:firstLine="0" w:firstLineChars="0"/>
        <w:jc w:val="center"/>
        <w:rPr>
          <w:rFonts w:ascii="黑体" w:hAnsi="黑体" w:eastAsia="黑体"/>
          <w:bCs/>
          <w:szCs w:val="21"/>
        </w:rPr>
      </w:pPr>
    </w:p>
    <w:p w14:paraId="5DA06438">
      <w:pPr>
        <w:pStyle w:val="28"/>
        <w:tabs>
          <w:tab w:val="center" w:pos="4201"/>
          <w:tab w:val="right" w:leader="dot" w:pos="9298"/>
        </w:tabs>
        <w:ind w:firstLine="0" w:firstLineChars="0"/>
        <w:jc w:val="center"/>
        <w:rPr>
          <w:rFonts w:ascii="黑体" w:hAnsi="黑体" w:eastAsia="黑体"/>
          <w:bCs/>
          <w:szCs w:val="21"/>
        </w:rPr>
      </w:pPr>
    </w:p>
    <w:p w14:paraId="36BF1252">
      <w:pPr>
        <w:pStyle w:val="28"/>
        <w:tabs>
          <w:tab w:val="center" w:pos="4201"/>
          <w:tab w:val="right" w:leader="dot" w:pos="9298"/>
        </w:tabs>
        <w:ind w:firstLine="0" w:firstLineChars="0"/>
        <w:jc w:val="center"/>
        <w:rPr>
          <w:rFonts w:ascii="黑体" w:hAnsi="黑体" w:eastAsia="黑体"/>
          <w:bCs/>
          <w:szCs w:val="21"/>
        </w:rPr>
      </w:pPr>
    </w:p>
    <w:p w14:paraId="6611AE2C">
      <w:pPr>
        <w:pStyle w:val="28"/>
        <w:tabs>
          <w:tab w:val="center" w:pos="4201"/>
          <w:tab w:val="right" w:leader="dot" w:pos="9298"/>
        </w:tabs>
        <w:ind w:firstLine="0" w:firstLineChars="0"/>
        <w:jc w:val="center"/>
        <w:rPr>
          <w:rFonts w:ascii="黑体" w:hAnsi="黑体" w:eastAsia="黑体"/>
          <w:bCs/>
          <w:szCs w:val="21"/>
        </w:rPr>
      </w:pPr>
    </w:p>
    <w:p w14:paraId="11AF0184">
      <w:pPr>
        <w:pStyle w:val="28"/>
        <w:tabs>
          <w:tab w:val="center" w:pos="4201"/>
          <w:tab w:val="right" w:leader="dot" w:pos="9298"/>
        </w:tabs>
        <w:ind w:firstLine="0" w:firstLineChars="0"/>
        <w:jc w:val="center"/>
        <w:rPr>
          <w:rFonts w:ascii="黑体" w:hAnsi="黑体" w:eastAsia="黑体"/>
          <w:bCs/>
          <w:szCs w:val="21"/>
        </w:rPr>
      </w:pPr>
    </w:p>
    <w:p w14:paraId="476A3E37">
      <w:pPr>
        <w:pStyle w:val="28"/>
        <w:tabs>
          <w:tab w:val="center" w:pos="4201"/>
          <w:tab w:val="right" w:leader="dot" w:pos="9298"/>
        </w:tabs>
        <w:ind w:firstLine="0" w:firstLineChars="0"/>
        <w:jc w:val="center"/>
        <w:rPr>
          <w:rFonts w:ascii="黑体" w:hAnsi="黑体" w:eastAsia="黑体"/>
          <w:bCs/>
          <w:szCs w:val="21"/>
        </w:rPr>
      </w:pPr>
    </w:p>
    <w:p w14:paraId="46C44B1D">
      <w:pPr>
        <w:pStyle w:val="28"/>
        <w:tabs>
          <w:tab w:val="center" w:pos="4201"/>
          <w:tab w:val="right" w:leader="dot" w:pos="9298"/>
        </w:tabs>
        <w:ind w:firstLine="0" w:firstLineChars="0"/>
        <w:jc w:val="center"/>
        <w:rPr>
          <w:rFonts w:ascii="黑体" w:hAnsi="黑体" w:eastAsia="黑体"/>
          <w:bCs/>
          <w:szCs w:val="21"/>
        </w:rPr>
      </w:pPr>
    </w:p>
    <w:p w14:paraId="486240B5">
      <w:pPr>
        <w:pStyle w:val="28"/>
        <w:tabs>
          <w:tab w:val="center" w:pos="4201"/>
          <w:tab w:val="right" w:leader="dot" w:pos="9298"/>
        </w:tabs>
        <w:ind w:firstLine="0" w:firstLineChars="0"/>
        <w:jc w:val="center"/>
        <w:rPr>
          <w:rFonts w:ascii="黑体" w:hAnsi="黑体" w:eastAsia="黑体"/>
          <w:bCs/>
          <w:szCs w:val="21"/>
        </w:rPr>
      </w:pPr>
    </w:p>
    <w:p w14:paraId="51269D50">
      <w:pPr>
        <w:pStyle w:val="28"/>
        <w:tabs>
          <w:tab w:val="center" w:pos="4201"/>
          <w:tab w:val="right" w:leader="dot" w:pos="9298"/>
        </w:tabs>
        <w:ind w:firstLine="0" w:firstLineChars="0"/>
        <w:jc w:val="center"/>
        <w:rPr>
          <w:rFonts w:ascii="黑体" w:hAnsi="黑体" w:eastAsia="黑体"/>
          <w:bCs/>
          <w:szCs w:val="21"/>
        </w:rPr>
      </w:pPr>
    </w:p>
    <w:p w14:paraId="76533F06">
      <w:pPr>
        <w:pStyle w:val="28"/>
        <w:tabs>
          <w:tab w:val="center" w:pos="4201"/>
          <w:tab w:val="right" w:leader="dot" w:pos="9298"/>
        </w:tabs>
        <w:ind w:firstLine="0" w:firstLineChars="0"/>
        <w:jc w:val="center"/>
        <w:rPr>
          <w:rFonts w:ascii="黑体" w:hAnsi="黑体" w:eastAsia="黑体"/>
          <w:bCs/>
          <w:szCs w:val="21"/>
        </w:rPr>
      </w:pPr>
    </w:p>
    <w:p w14:paraId="044BBC73">
      <w:pPr>
        <w:pStyle w:val="28"/>
        <w:tabs>
          <w:tab w:val="center" w:pos="4201"/>
          <w:tab w:val="right" w:leader="dot" w:pos="9298"/>
        </w:tabs>
        <w:ind w:firstLine="0" w:firstLineChars="0"/>
        <w:jc w:val="center"/>
        <w:rPr>
          <w:rFonts w:ascii="黑体" w:hAnsi="黑体" w:eastAsia="黑体"/>
          <w:bCs/>
          <w:szCs w:val="21"/>
        </w:rPr>
      </w:pPr>
    </w:p>
    <w:p w14:paraId="2182AD5F">
      <w:pPr>
        <w:pStyle w:val="28"/>
        <w:tabs>
          <w:tab w:val="center" w:pos="4201"/>
          <w:tab w:val="right" w:leader="dot" w:pos="9298"/>
        </w:tabs>
        <w:ind w:firstLine="0" w:firstLineChars="0"/>
        <w:jc w:val="center"/>
        <w:rPr>
          <w:rFonts w:ascii="黑体" w:hAnsi="黑体" w:eastAsia="黑体"/>
          <w:bCs/>
          <w:szCs w:val="21"/>
        </w:rPr>
      </w:pPr>
    </w:p>
    <w:p w14:paraId="037E0D0D">
      <w:pPr>
        <w:pStyle w:val="28"/>
        <w:tabs>
          <w:tab w:val="center" w:pos="4201"/>
          <w:tab w:val="right" w:leader="dot" w:pos="9298"/>
        </w:tabs>
        <w:ind w:firstLine="0" w:firstLineChars="0"/>
        <w:jc w:val="center"/>
        <w:rPr>
          <w:rFonts w:ascii="黑体" w:hAnsi="黑体" w:eastAsia="黑体"/>
          <w:bCs/>
          <w:szCs w:val="21"/>
        </w:rPr>
      </w:pPr>
    </w:p>
    <w:p w14:paraId="0930C617">
      <w:pPr>
        <w:pStyle w:val="28"/>
        <w:tabs>
          <w:tab w:val="center" w:pos="4201"/>
          <w:tab w:val="right" w:leader="dot" w:pos="9298"/>
        </w:tabs>
        <w:ind w:firstLine="0" w:firstLineChars="0"/>
        <w:jc w:val="center"/>
        <w:rPr>
          <w:rFonts w:ascii="黑体" w:hAnsi="黑体" w:eastAsia="黑体"/>
          <w:bCs/>
          <w:szCs w:val="21"/>
        </w:rPr>
      </w:pPr>
    </w:p>
    <w:p w14:paraId="56EA1C76">
      <w:pPr>
        <w:pStyle w:val="28"/>
        <w:tabs>
          <w:tab w:val="center" w:pos="4201"/>
          <w:tab w:val="right" w:leader="dot" w:pos="9298"/>
        </w:tabs>
        <w:ind w:firstLine="0" w:firstLineChars="0"/>
        <w:jc w:val="center"/>
        <w:rPr>
          <w:rFonts w:ascii="黑体" w:hAnsi="黑体" w:eastAsia="黑体"/>
          <w:bCs/>
          <w:szCs w:val="21"/>
        </w:rPr>
      </w:pPr>
    </w:p>
    <w:p w14:paraId="1A8997E8">
      <w:pPr>
        <w:pStyle w:val="28"/>
        <w:tabs>
          <w:tab w:val="center" w:pos="4201"/>
          <w:tab w:val="right" w:leader="dot" w:pos="9298"/>
        </w:tabs>
        <w:ind w:firstLine="0" w:firstLineChars="0"/>
        <w:jc w:val="center"/>
        <w:rPr>
          <w:rFonts w:ascii="黑体" w:hAnsi="黑体" w:eastAsia="黑体"/>
          <w:bCs/>
          <w:szCs w:val="21"/>
        </w:rPr>
      </w:pPr>
    </w:p>
    <w:p w14:paraId="345089DA">
      <w:pPr>
        <w:pStyle w:val="28"/>
        <w:tabs>
          <w:tab w:val="center" w:pos="4201"/>
          <w:tab w:val="right" w:leader="dot" w:pos="9298"/>
        </w:tabs>
        <w:ind w:firstLine="0" w:firstLineChars="0"/>
        <w:jc w:val="center"/>
        <w:rPr>
          <w:rFonts w:ascii="黑体" w:hAnsi="黑体" w:eastAsia="黑体"/>
          <w:bCs/>
          <w:szCs w:val="21"/>
        </w:rPr>
      </w:pPr>
    </w:p>
    <w:p w14:paraId="07D8D75E">
      <w:pPr>
        <w:pStyle w:val="28"/>
        <w:tabs>
          <w:tab w:val="center" w:pos="4201"/>
          <w:tab w:val="right" w:leader="dot" w:pos="9298"/>
        </w:tabs>
        <w:ind w:firstLine="0" w:firstLineChars="0"/>
        <w:jc w:val="center"/>
        <w:rPr>
          <w:rFonts w:ascii="黑体" w:hAnsi="黑体" w:eastAsia="黑体"/>
          <w:bCs/>
          <w:szCs w:val="21"/>
        </w:rPr>
      </w:pPr>
    </w:p>
    <w:p w14:paraId="042237A1">
      <w:pPr>
        <w:pStyle w:val="28"/>
        <w:tabs>
          <w:tab w:val="center" w:pos="4201"/>
          <w:tab w:val="right" w:leader="dot" w:pos="9298"/>
        </w:tabs>
        <w:ind w:firstLine="0" w:firstLineChars="0"/>
        <w:jc w:val="center"/>
        <w:rPr>
          <w:rFonts w:ascii="黑体" w:hAnsi="黑体" w:eastAsia="黑体"/>
          <w:bCs/>
          <w:szCs w:val="21"/>
        </w:rPr>
      </w:pPr>
      <w:r>
        <w:rPr>
          <w:rFonts w:hint="eastAsia" w:ascii="黑体" w:hAnsi="黑体" w:eastAsia="黑体"/>
          <w:bCs/>
          <w:szCs w:val="21"/>
        </w:rPr>
        <w:t>附录  A</w:t>
      </w:r>
    </w:p>
    <w:p w14:paraId="259ECE71">
      <w:pPr>
        <w:jc w:val="center"/>
        <w:rPr>
          <w:rFonts w:ascii="黑体" w:hAnsi="黑体" w:eastAsia="黑体" w:cs="Times New Roman"/>
          <w:bCs/>
          <w:szCs w:val="21"/>
        </w:rPr>
      </w:pPr>
      <w:r>
        <w:rPr>
          <w:rFonts w:ascii="黑体" w:hAnsi="黑体" w:eastAsia="黑体" w:cs="Times New Roman"/>
          <w:bCs/>
          <w:szCs w:val="21"/>
        </w:rPr>
        <w:t>（</w:t>
      </w:r>
      <w:r>
        <w:rPr>
          <w:rFonts w:hint="eastAsia" w:ascii="黑体" w:hAnsi="黑体" w:eastAsia="黑体" w:cs="Times New Roman"/>
          <w:bCs/>
          <w:szCs w:val="21"/>
        </w:rPr>
        <w:t>资料</w:t>
      </w:r>
      <w:r>
        <w:rPr>
          <w:rFonts w:ascii="黑体" w:hAnsi="黑体" w:eastAsia="黑体" w:cs="Times New Roman"/>
          <w:bCs/>
          <w:szCs w:val="21"/>
        </w:rPr>
        <w:t>性附录）</w:t>
      </w:r>
    </w:p>
    <w:p w14:paraId="2336D3ED">
      <w:pPr>
        <w:pStyle w:val="28"/>
        <w:tabs>
          <w:tab w:val="center" w:pos="4201"/>
          <w:tab w:val="right" w:leader="dot" w:pos="9298"/>
        </w:tabs>
        <w:snapToGrid w:val="0"/>
        <w:spacing w:line="240" w:lineRule="exact"/>
        <w:ind w:firstLine="0" w:firstLineChars="0"/>
        <w:jc w:val="center"/>
        <w:rPr>
          <w:rFonts w:ascii="Times New Roman" w:eastAsia="黑体"/>
          <w:szCs w:val="21"/>
        </w:rPr>
      </w:pPr>
      <w:r>
        <w:rPr>
          <w:rFonts w:hint="eastAsia" w:ascii="Times New Roman" w:eastAsia="黑体"/>
          <w:szCs w:val="21"/>
        </w:rPr>
        <w:t>绿色食品 西南地区</w:t>
      </w:r>
      <w:r>
        <w:rPr>
          <w:rFonts w:ascii="Times New Roman" w:eastAsia="黑体"/>
          <w:szCs w:val="21"/>
        </w:rPr>
        <w:t>玉米</w:t>
      </w:r>
      <w:r>
        <w:rPr>
          <w:rFonts w:hint="eastAsia" w:ascii="Times New Roman" w:eastAsia="黑体"/>
          <w:szCs w:val="21"/>
        </w:rPr>
        <w:t>生产</w:t>
      </w:r>
      <w:r>
        <w:rPr>
          <w:rFonts w:ascii="Times New Roman" w:eastAsia="黑体"/>
          <w:szCs w:val="21"/>
        </w:rPr>
        <w:t>主要病虫草害化学防治</w:t>
      </w:r>
      <w:r>
        <w:rPr>
          <w:rFonts w:hint="eastAsia" w:ascii="Times New Roman" w:eastAsia="黑体"/>
          <w:szCs w:val="21"/>
        </w:rPr>
        <w:t>方案</w:t>
      </w:r>
    </w:p>
    <w:p w14:paraId="04C2434F">
      <w:pPr>
        <w:pStyle w:val="28"/>
        <w:tabs>
          <w:tab w:val="center" w:pos="4201"/>
          <w:tab w:val="right" w:leader="dot" w:pos="9298"/>
        </w:tabs>
        <w:snapToGrid w:val="0"/>
        <w:spacing w:line="240" w:lineRule="exact"/>
        <w:ind w:firstLine="0" w:firstLineChars="0"/>
        <w:jc w:val="center"/>
        <w:rPr>
          <w:rFonts w:ascii="Times New Roman" w:eastAsia="黑体"/>
          <w:szCs w:val="21"/>
        </w:rPr>
      </w:pPr>
    </w:p>
    <w:tbl>
      <w:tblPr>
        <w:tblStyle w:val="9"/>
        <w:tblW w:w="10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7"/>
        <w:gridCol w:w="2266"/>
        <w:gridCol w:w="2835"/>
        <w:gridCol w:w="1933"/>
        <w:gridCol w:w="760"/>
        <w:gridCol w:w="1501"/>
      </w:tblGrid>
      <w:tr w14:paraId="2321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277" w:type="dxa"/>
            <w:vAlign w:val="center"/>
          </w:tcPr>
          <w:p w14:paraId="5903442A">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szCs w:val="21"/>
              </w:rPr>
              <w:t>防治对象</w:t>
            </w:r>
          </w:p>
        </w:tc>
        <w:tc>
          <w:tcPr>
            <w:tcW w:w="2266" w:type="dxa"/>
            <w:vAlign w:val="center"/>
          </w:tcPr>
          <w:p w14:paraId="3E3A9E13">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szCs w:val="21"/>
              </w:rPr>
              <w:t>防治时期</w:t>
            </w:r>
          </w:p>
        </w:tc>
        <w:tc>
          <w:tcPr>
            <w:tcW w:w="2835" w:type="dxa"/>
            <w:vAlign w:val="center"/>
          </w:tcPr>
          <w:p w14:paraId="37CFB407">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szCs w:val="21"/>
              </w:rPr>
              <w:t>农药名称</w:t>
            </w:r>
          </w:p>
        </w:tc>
        <w:tc>
          <w:tcPr>
            <w:tcW w:w="1933" w:type="dxa"/>
          </w:tcPr>
          <w:p w14:paraId="7D9B44EA">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szCs w:val="21"/>
              </w:rPr>
              <w:t>使用剂量</w:t>
            </w:r>
          </w:p>
          <w:p w14:paraId="5280CC27">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szCs w:val="21"/>
              </w:rPr>
              <w:t>ml(g)/亩</w:t>
            </w:r>
          </w:p>
        </w:tc>
        <w:tc>
          <w:tcPr>
            <w:tcW w:w="760" w:type="dxa"/>
            <w:vAlign w:val="center"/>
          </w:tcPr>
          <w:p w14:paraId="3E462F05">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szCs w:val="21"/>
              </w:rPr>
              <w:t>施药方法</w:t>
            </w:r>
          </w:p>
        </w:tc>
        <w:tc>
          <w:tcPr>
            <w:tcW w:w="1501" w:type="dxa"/>
            <w:vAlign w:val="center"/>
          </w:tcPr>
          <w:p w14:paraId="089E84F4">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szCs w:val="21"/>
              </w:rPr>
              <w:t>安全间隔期</w:t>
            </w:r>
          </w:p>
          <w:p w14:paraId="2294E4AB">
            <w:pPr>
              <w:snapToGrid w:val="0"/>
              <w:spacing w:before="156" w:after="156" w:line="240" w:lineRule="exact"/>
              <w:jc w:val="center"/>
              <w:rPr>
                <w:rFonts w:ascii="Times New Roman" w:hAnsi="Times New Roman" w:eastAsia="宋体" w:cs="Times New Roman"/>
                <w:szCs w:val="21"/>
              </w:rPr>
            </w:pPr>
            <w:r>
              <w:rPr>
                <w:rFonts w:ascii="Times New Roman" w:hAnsi="Times New Roman" w:eastAsia="宋体" w:cs="Times New Roman"/>
                <w:color w:val="000000"/>
                <w:szCs w:val="21"/>
              </w:rPr>
              <w:t>天数</w:t>
            </w:r>
          </w:p>
        </w:tc>
      </w:tr>
      <w:tr w14:paraId="1342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1277" w:type="dxa"/>
            <w:vMerge w:val="restart"/>
            <w:vAlign w:val="center"/>
          </w:tcPr>
          <w:p w14:paraId="3F6EA90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玉米螟</w:t>
            </w:r>
          </w:p>
        </w:tc>
        <w:tc>
          <w:tcPr>
            <w:tcW w:w="2266" w:type="dxa"/>
            <w:vMerge w:val="restart"/>
            <w:vAlign w:val="center"/>
          </w:tcPr>
          <w:p w14:paraId="6E4E2DE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卵孵化盛期和</w:t>
            </w:r>
          </w:p>
          <w:p w14:paraId="05524265">
            <w:pPr>
              <w:jc w:val="center"/>
              <w:rPr>
                <w:rFonts w:ascii="Times New Roman" w:hAnsi="Times New Roman" w:eastAsia="宋体" w:cs="Times New Roman"/>
                <w:szCs w:val="21"/>
              </w:rPr>
            </w:pPr>
            <w:r>
              <w:rPr>
                <w:rFonts w:ascii="Times New Roman" w:hAnsi="Times New Roman" w:eastAsia="宋体" w:cs="Times New Roman"/>
                <w:color w:val="000000"/>
                <w:szCs w:val="21"/>
              </w:rPr>
              <w:t>低龄幼虫发生初期</w:t>
            </w:r>
          </w:p>
        </w:tc>
        <w:tc>
          <w:tcPr>
            <w:tcW w:w="2835" w:type="dxa"/>
            <w:vAlign w:val="center"/>
          </w:tcPr>
          <w:p w14:paraId="490ADFC8">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50000IU/mg苏云金杆菌可湿性粉剂</w:t>
            </w:r>
          </w:p>
        </w:tc>
        <w:tc>
          <w:tcPr>
            <w:tcW w:w="1933" w:type="dxa"/>
            <w:vAlign w:val="center"/>
          </w:tcPr>
          <w:p w14:paraId="2919BAD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65</w:t>
            </w:r>
            <w:r>
              <w:rPr>
                <w:rFonts w:hint="eastAsia" w:ascii="Times New Roman" w:hAnsi="Times New Roman" w:eastAsia="宋体" w:cs="Times New Roman"/>
                <w:color w:val="000000"/>
                <w:szCs w:val="21"/>
              </w:rPr>
              <w:t>g~</w:t>
            </w:r>
            <w:r>
              <w:rPr>
                <w:rFonts w:ascii="Times New Roman" w:hAnsi="Times New Roman" w:eastAsia="宋体" w:cs="Times New Roman"/>
                <w:color w:val="000000"/>
                <w:szCs w:val="21"/>
              </w:rPr>
              <w:t>80g</w:t>
            </w:r>
          </w:p>
        </w:tc>
        <w:tc>
          <w:tcPr>
            <w:tcW w:w="760" w:type="dxa"/>
            <w:vAlign w:val="center"/>
          </w:tcPr>
          <w:p w14:paraId="2794C3C6">
            <w:pPr>
              <w:jc w:val="center"/>
              <w:rPr>
                <w:rFonts w:ascii="Times New Roman" w:hAnsi="Times New Roman" w:eastAsia="宋体" w:cs="Times New Roman"/>
                <w:szCs w:val="21"/>
              </w:rPr>
            </w:pPr>
            <w:r>
              <w:rPr>
                <w:rFonts w:ascii="Times New Roman" w:hAnsi="Times New Roman" w:eastAsia="宋体" w:cs="Times New Roman"/>
                <w:szCs w:val="21"/>
              </w:rPr>
              <w:t>喷雾</w:t>
            </w:r>
          </w:p>
        </w:tc>
        <w:tc>
          <w:tcPr>
            <w:tcW w:w="1501" w:type="dxa"/>
            <w:vAlign w:val="center"/>
          </w:tcPr>
          <w:p w14:paraId="5076AC6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r>
      <w:tr w14:paraId="3D49E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1277" w:type="dxa"/>
            <w:vMerge w:val="continue"/>
            <w:vAlign w:val="center"/>
          </w:tcPr>
          <w:p w14:paraId="23FFE8D6">
            <w:pPr>
              <w:jc w:val="center"/>
              <w:rPr>
                <w:rFonts w:ascii="Times New Roman" w:hAnsi="Times New Roman" w:eastAsia="宋体" w:cs="Times New Roman"/>
                <w:color w:val="000000"/>
                <w:szCs w:val="21"/>
              </w:rPr>
            </w:pPr>
          </w:p>
        </w:tc>
        <w:tc>
          <w:tcPr>
            <w:tcW w:w="2266" w:type="dxa"/>
            <w:vMerge w:val="continue"/>
            <w:vAlign w:val="center"/>
          </w:tcPr>
          <w:p w14:paraId="21591745">
            <w:pPr>
              <w:jc w:val="center"/>
              <w:rPr>
                <w:rFonts w:ascii="Times New Roman" w:hAnsi="Times New Roman" w:eastAsia="宋体" w:cs="Times New Roman"/>
                <w:color w:val="000000"/>
                <w:szCs w:val="21"/>
              </w:rPr>
            </w:pPr>
          </w:p>
        </w:tc>
        <w:tc>
          <w:tcPr>
            <w:tcW w:w="2835" w:type="dxa"/>
            <w:vAlign w:val="center"/>
          </w:tcPr>
          <w:p w14:paraId="6C0C21AD">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3%辛硫磷颗粒剂</w:t>
            </w:r>
          </w:p>
        </w:tc>
        <w:tc>
          <w:tcPr>
            <w:tcW w:w="1933" w:type="dxa"/>
            <w:vAlign w:val="center"/>
          </w:tcPr>
          <w:p w14:paraId="3F7A1B8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w:t>
            </w:r>
            <w:r>
              <w:rPr>
                <w:rFonts w:hint="eastAsia" w:ascii="Times New Roman" w:hAnsi="Times New Roman" w:eastAsia="宋体" w:cs="Times New Roman"/>
                <w:color w:val="000000"/>
                <w:szCs w:val="21"/>
              </w:rPr>
              <w:t>g~</w:t>
            </w:r>
            <w:r>
              <w:rPr>
                <w:rFonts w:ascii="Times New Roman" w:hAnsi="Times New Roman" w:eastAsia="宋体" w:cs="Times New Roman"/>
                <w:color w:val="000000"/>
                <w:szCs w:val="21"/>
              </w:rPr>
              <w:t>400g</w:t>
            </w:r>
          </w:p>
        </w:tc>
        <w:tc>
          <w:tcPr>
            <w:tcW w:w="760" w:type="dxa"/>
            <w:vAlign w:val="center"/>
          </w:tcPr>
          <w:p w14:paraId="3A84FF4A">
            <w:pPr>
              <w:jc w:val="center"/>
              <w:rPr>
                <w:rFonts w:ascii="Times New Roman" w:hAnsi="Times New Roman" w:eastAsia="宋体" w:cs="Times New Roman"/>
                <w:szCs w:val="21"/>
              </w:rPr>
            </w:pPr>
            <w:r>
              <w:rPr>
                <w:rFonts w:ascii="Times New Roman" w:hAnsi="Times New Roman" w:eastAsia="宋体" w:cs="Times New Roman"/>
                <w:szCs w:val="21"/>
              </w:rPr>
              <w:t>心叶撒施</w:t>
            </w:r>
          </w:p>
        </w:tc>
        <w:tc>
          <w:tcPr>
            <w:tcW w:w="1501" w:type="dxa"/>
            <w:vAlign w:val="center"/>
          </w:tcPr>
          <w:p w14:paraId="125AF5B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r>
      <w:tr w14:paraId="07E15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77" w:type="dxa"/>
            <w:vAlign w:val="center"/>
          </w:tcPr>
          <w:p w14:paraId="290BF79B">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蛴螬</w:t>
            </w:r>
          </w:p>
        </w:tc>
        <w:tc>
          <w:tcPr>
            <w:tcW w:w="2266" w:type="dxa"/>
            <w:vAlign w:val="center"/>
          </w:tcPr>
          <w:p w14:paraId="7999B6DD">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播种时</w:t>
            </w:r>
          </w:p>
        </w:tc>
        <w:tc>
          <w:tcPr>
            <w:tcW w:w="2835" w:type="dxa"/>
            <w:vAlign w:val="center"/>
          </w:tcPr>
          <w:p w14:paraId="1D4D70CE">
            <w:pPr>
              <w:spacing w:before="156" w:after="156"/>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3%辛硫磷颗粒剂</w:t>
            </w:r>
          </w:p>
        </w:tc>
        <w:tc>
          <w:tcPr>
            <w:tcW w:w="1933" w:type="dxa"/>
          </w:tcPr>
          <w:p w14:paraId="10530A2A">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4000</w:t>
            </w:r>
            <w:r>
              <w:rPr>
                <w:rFonts w:hint="eastAsia" w:ascii="Times New Roman" w:hAnsi="Times New Roman" w:eastAsia="宋体" w:cs="Times New Roman"/>
                <w:color w:val="000000"/>
                <w:szCs w:val="21"/>
              </w:rPr>
              <w:t>g~</w:t>
            </w:r>
            <w:r>
              <w:rPr>
                <w:rFonts w:ascii="Times New Roman" w:hAnsi="Times New Roman" w:eastAsia="宋体" w:cs="Times New Roman"/>
                <w:color w:val="000000"/>
                <w:szCs w:val="21"/>
              </w:rPr>
              <w:t xml:space="preserve">5000g </w:t>
            </w:r>
          </w:p>
        </w:tc>
        <w:tc>
          <w:tcPr>
            <w:tcW w:w="760" w:type="dxa"/>
            <w:vAlign w:val="center"/>
          </w:tcPr>
          <w:p w14:paraId="297E68AC">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沟施</w:t>
            </w:r>
          </w:p>
        </w:tc>
        <w:tc>
          <w:tcPr>
            <w:tcW w:w="1501" w:type="dxa"/>
            <w:vAlign w:val="center"/>
          </w:tcPr>
          <w:p w14:paraId="1456973A">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r>
      <w:tr w14:paraId="45C82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7" w:type="dxa"/>
            <w:vAlign w:val="center"/>
          </w:tcPr>
          <w:p w14:paraId="7039C26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小地老虎</w:t>
            </w:r>
          </w:p>
        </w:tc>
        <w:tc>
          <w:tcPr>
            <w:tcW w:w="2266" w:type="dxa"/>
            <w:vAlign w:val="center"/>
          </w:tcPr>
          <w:p w14:paraId="332C066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害虫发生初期/</w:t>
            </w:r>
          </w:p>
          <w:p w14:paraId="567B873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玉米2</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3叶期间</w:t>
            </w:r>
          </w:p>
        </w:tc>
        <w:tc>
          <w:tcPr>
            <w:tcW w:w="2835" w:type="dxa"/>
            <w:vAlign w:val="center"/>
          </w:tcPr>
          <w:p w14:paraId="2082D25E">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200g/L氯虫苯甲酰胺悬浮剂</w:t>
            </w:r>
          </w:p>
        </w:tc>
        <w:tc>
          <w:tcPr>
            <w:tcW w:w="1933" w:type="dxa"/>
          </w:tcPr>
          <w:p w14:paraId="570CDD2C">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3.3</w:t>
            </w:r>
            <w:r>
              <w:rPr>
                <w:rFonts w:hint="eastAsia" w:ascii="Times New Roman" w:hAnsi="Times New Roman" w:eastAsia="宋体" w:cs="Times New Roman"/>
                <w:color w:val="000000"/>
                <w:szCs w:val="21"/>
              </w:rPr>
              <w:t>ml~</w:t>
            </w:r>
            <w:r>
              <w:rPr>
                <w:rFonts w:ascii="Times New Roman" w:hAnsi="Times New Roman" w:eastAsia="宋体" w:cs="Times New Roman"/>
                <w:color w:val="000000"/>
                <w:szCs w:val="21"/>
              </w:rPr>
              <w:t xml:space="preserve">6.6ml </w:t>
            </w:r>
          </w:p>
        </w:tc>
        <w:tc>
          <w:tcPr>
            <w:tcW w:w="760" w:type="dxa"/>
            <w:vAlign w:val="center"/>
          </w:tcPr>
          <w:p w14:paraId="3778CBD9">
            <w:pPr>
              <w:jc w:val="center"/>
              <w:rPr>
                <w:rFonts w:ascii="Times New Roman" w:hAnsi="Times New Roman" w:eastAsia="宋体" w:cs="Times New Roman"/>
                <w:color w:val="000000"/>
                <w:szCs w:val="21"/>
              </w:rPr>
            </w:pPr>
            <w:r>
              <w:rPr>
                <w:rFonts w:ascii="Times New Roman" w:hAnsi="Times New Roman" w:eastAsia="宋体" w:cs="Times New Roman"/>
                <w:szCs w:val="21"/>
              </w:rPr>
              <w:t>喷雾</w:t>
            </w:r>
          </w:p>
        </w:tc>
        <w:tc>
          <w:tcPr>
            <w:tcW w:w="1501" w:type="dxa"/>
            <w:vAlign w:val="center"/>
          </w:tcPr>
          <w:p w14:paraId="1954806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21</w:t>
            </w:r>
          </w:p>
        </w:tc>
      </w:tr>
      <w:tr w14:paraId="7BE9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7" w:type="dxa"/>
            <w:vAlign w:val="center"/>
          </w:tcPr>
          <w:p w14:paraId="4A82C253">
            <w:pPr>
              <w:spacing w:before="156" w:after="156"/>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黏虫、草地贪夜蛾</w:t>
            </w:r>
          </w:p>
        </w:tc>
        <w:tc>
          <w:tcPr>
            <w:tcW w:w="2266" w:type="dxa"/>
            <w:vAlign w:val="center"/>
          </w:tcPr>
          <w:p w14:paraId="57A3BF41">
            <w:pPr>
              <w:spacing w:before="156" w:after="156"/>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黏虫</w:t>
            </w:r>
            <w:r>
              <w:rPr>
                <w:rFonts w:ascii="Times New Roman" w:hAnsi="Times New Roman" w:eastAsia="宋体" w:cs="Times New Roman"/>
                <w:color w:val="000000"/>
                <w:szCs w:val="21"/>
              </w:rPr>
              <w:t>发生初期</w:t>
            </w:r>
          </w:p>
        </w:tc>
        <w:tc>
          <w:tcPr>
            <w:tcW w:w="2835" w:type="dxa"/>
            <w:vAlign w:val="center"/>
          </w:tcPr>
          <w:p w14:paraId="165B034F">
            <w:pPr>
              <w:spacing w:before="156" w:after="156"/>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200g/L氯虫苯甲酰胺悬浮剂</w:t>
            </w:r>
          </w:p>
        </w:tc>
        <w:tc>
          <w:tcPr>
            <w:tcW w:w="1933" w:type="dxa"/>
            <w:vAlign w:val="center"/>
          </w:tcPr>
          <w:p w14:paraId="1201EE48">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r>
              <w:rPr>
                <w:rFonts w:hint="eastAsia" w:ascii="Times New Roman" w:hAnsi="Times New Roman" w:eastAsia="宋体" w:cs="Times New Roman"/>
                <w:color w:val="000000"/>
                <w:szCs w:val="21"/>
              </w:rPr>
              <w:t>ml~</w:t>
            </w:r>
            <w:r>
              <w:rPr>
                <w:rFonts w:ascii="Times New Roman" w:hAnsi="Times New Roman" w:eastAsia="宋体" w:cs="Times New Roman"/>
                <w:color w:val="000000"/>
                <w:szCs w:val="21"/>
              </w:rPr>
              <w:t>15ml</w:t>
            </w:r>
          </w:p>
        </w:tc>
        <w:tc>
          <w:tcPr>
            <w:tcW w:w="760" w:type="dxa"/>
            <w:vAlign w:val="center"/>
          </w:tcPr>
          <w:p w14:paraId="471A9033">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喷雾</w:t>
            </w:r>
          </w:p>
        </w:tc>
        <w:tc>
          <w:tcPr>
            <w:tcW w:w="1501" w:type="dxa"/>
            <w:vAlign w:val="center"/>
          </w:tcPr>
          <w:p w14:paraId="5842BF69">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21</w:t>
            </w:r>
          </w:p>
        </w:tc>
      </w:tr>
      <w:tr w14:paraId="6CEC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277" w:type="dxa"/>
            <w:vMerge w:val="restart"/>
            <w:vAlign w:val="center"/>
          </w:tcPr>
          <w:p w14:paraId="2D60700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大斑病</w:t>
            </w:r>
          </w:p>
        </w:tc>
        <w:tc>
          <w:tcPr>
            <w:tcW w:w="2266" w:type="dxa"/>
            <w:vMerge w:val="restart"/>
            <w:vAlign w:val="center"/>
          </w:tcPr>
          <w:p w14:paraId="6DC375C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发病初期</w:t>
            </w:r>
          </w:p>
        </w:tc>
        <w:tc>
          <w:tcPr>
            <w:tcW w:w="2835" w:type="dxa"/>
            <w:vAlign w:val="center"/>
          </w:tcPr>
          <w:p w14:paraId="6F8C2B5A">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22%嘧菌酯·戊唑醇悬浮剂</w:t>
            </w:r>
          </w:p>
        </w:tc>
        <w:tc>
          <w:tcPr>
            <w:tcW w:w="1933" w:type="dxa"/>
          </w:tcPr>
          <w:p w14:paraId="3414221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40</w:t>
            </w:r>
            <w:r>
              <w:rPr>
                <w:rFonts w:hint="eastAsia" w:ascii="Times New Roman" w:hAnsi="Times New Roman" w:eastAsia="宋体" w:cs="Times New Roman"/>
                <w:color w:val="000000"/>
                <w:szCs w:val="21"/>
              </w:rPr>
              <w:t>ml~</w:t>
            </w:r>
            <w:r>
              <w:rPr>
                <w:rFonts w:ascii="Times New Roman" w:hAnsi="Times New Roman" w:eastAsia="宋体" w:cs="Times New Roman"/>
                <w:color w:val="000000"/>
                <w:szCs w:val="21"/>
              </w:rPr>
              <w:t xml:space="preserve">60ml </w:t>
            </w:r>
          </w:p>
        </w:tc>
        <w:tc>
          <w:tcPr>
            <w:tcW w:w="760" w:type="dxa"/>
            <w:vAlign w:val="center"/>
          </w:tcPr>
          <w:p w14:paraId="207FA23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喷雾</w:t>
            </w:r>
          </w:p>
        </w:tc>
        <w:tc>
          <w:tcPr>
            <w:tcW w:w="1501" w:type="dxa"/>
            <w:vAlign w:val="center"/>
          </w:tcPr>
          <w:p w14:paraId="532D248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14:paraId="02FE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277" w:type="dxa"/>
            <w:vMerge w:val="continue"/>
            <w:vAlign w:val="center"/>
          </w:tcPr>
          <w:p w14:paraId="2D0EB940">
            <w:pPr>
              <w:jc w:val="center"/>
              <w:rPr>
                <w:rFonts w:ascii="Times New Roman" w:hAnsi="Times New Roman" w:eastAsia="宋体" w:cs="Times New Roman"/>
                <w:color w:val="000000"/>
                <w:szCs w:val="21"/>
              </w:rPr>
            </w:pPr>
          </w:p>
        </w:tc>
        <w:tc>
          <w:tcPr>
            <w:tcW w:w="2266" w:type="dxa"/>
            <w:vMerge w:val="continue"/>
            <w:vAlign w:val="center"/>
          </w:tcPr>
          <w:p w14:paraId="7C076198">
            <w:pPr>
              <w:jc w:val="center"/>
              <w:rPr>
                <w:rFonts w:ascii="Times New Roman" w:hAnsi="Times New Roman" w:eastAsia="宋体" w:cs="Times New Roman"/>
                <w:color w:val="000000"/>
                <w:szCs w:val="21"/>
              </w:rPr>
            </w:pPr>
          </w:p>
        </w:tc>
        <w:tc>
          <w:tcPr>
            <w:tcW w:w="2835" w:type="dxa"/>
            <w:vAlign w:val="center"/>
          </w:tcPr>
          <w:p w14:paraId="49D9379D">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18.7%丙环唑·嘧菌酯悬浮剂</w:t>
            </w:r>
          </w:p>
        </w:tc>
        <w:tc>
          <w:tcPr>
            <w:tcW w:w="1933" w:type="dxa"/>
          </w:tcPr>
          <w:p w14:paraId="27B7085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w:t>
            </w:r>
            <w:r>
              <w:rPr>
                <w:rFonts w:hint="eastAsia" w:ascii="Times New Roman" w:hAnsi="Times New Roman" w:eastAsia="宋体" w:cs="Times New Roman"/>
                <w:color w:val="000000"/>
                <w:szCs w:val="21"/>
              </w:rPr>
              <w:t>ml~</w:t>
            </w:r>
            <w:r>
              <w:rPr>
                <w:rFonts w:ascii="Times New Roman" w:hAnsi="Times New Roman" w:eastAsia="宋体" w:cs="Times New Roman"/>
                <w:color w:val="000000"/>
                <w:szCs w:val="21"/>
              </w:rPr>
              <w:t>70ml</w:t>
            </w:r>
          </w:p>
        </w:tc>
        <w:tc>
          <w:tcPr>
            <w:tcW w:w="760" w:type="dxa"/>
            <w:vAlign w:val="center"/>
          </w:tcPr>
          <w:p w14:paraId="1059497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喷雾</w:t>
            </w:r>
          </w:p>
        </w:tc>
        <w:tc>
          <w:tcPr>
            <w:tcW w:w="1501" w:type="dxa"/>
            <w:vAlign w:val="center"/>
          </w:tcPr>
          <w:p w14:paraId="7693A5B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14:paraId="0F27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277" w:type="dxa"/>
            <w:vMerge w:val="continue"/>
            <w:vAlign w:val="center"/>
          </w:tcPr>
          <w:p w14:paraId="6B6CB079">
            <w:pPr>
              <w:jc w:val="center"/>
              <w:rPr>
                <w:rFonts w:ascii="Times New Roman" w:hAnsi="Times New Roman" w:eastAsia="宋体" w:cs="Times New Roman"/>
                <w:color w:val="000000"/>
                <w:szCs w:val="21"/>
              </w:rPr>
            </w:pPr>
          </w:p>
        </w:tc>
        <w:tc>
          <w:tcPr>
            <w:tcW w:w="2266" w:type="dxa"/>
            <w:vMerge w:val="continue"/>
            <w:vAlign w:val="center"/>
          </w:tcPr>
          <w:p w14:paraId="51A7D97D">
            <w:pPr>
              <w:jc w:val="center"/>
              <w:rPr>
                <w:rFonts w:ascii="Times New Roman" w:hAnsi="Times New Roman" w:eastAsia="宋体" w:cs="Times New Roman"/>
                <w:color w:val="000000"/>
                <w:szCs w:val="21"/>
              </w:rPr>
            </w:pPr>
          </w:p>
        </w:tc>
        <w:tc>
          <w:tcPr>
            <w:tcW w:w="2835" w:type="dxa"/>
            <w:vAlign w:val="center"/>
          </w:tcPr>
          <w:p w14:paraId="41EE579E">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250g/L吡唑醚菌酯乳油</w:t>
            </w:r>
          </w:p>
        </w:tc>
        <w:tc>
          <w:tcPr>
            <w:tcW w:w="1933" w:type="dxa"/>
          </w:tcPr>
          <w:p w14:paraId="7A72378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r>
              <w:rPr>
                <w:rFonts w:hint="eastAsia" w:ascii="Times New Roman" w:hAnsi="Times New Roman" w:eastAsia="宋体" w:cs="Times New Roman"/>
                <w:color w:val="000000"/>
                <w:szCs w:val="21"/>
              </w:rPr>
              <w:t>ml~</w:t>
            </w:r>
            <w:r>
              <w:rPr>
                <w:rFonts w:ascii="Times New Roman" w:hAnsi="Times New Roman" w:eastAsia="宋体" w:cs="Times New Roman"/>
                <w:color w:val="000000"/>
                <w:szCs w:val="21"/>
              </w:rPr>
              <w:t>50ml</w:t>
            </w:r>
          </w:p>
        </w:tc>
        <w:tc>
          <w:tcPr>
            <w:tcW w:w="760" w:type="dxa"/>
            <w:vAlign w:val="center"/>
          </w:tcPr>
          <w:p w14:paraId="6153059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喷雾</w:t>
            </w:r>
          </w:p>
        </w:tc>
        <w:tc>
          <w:tcPr>
            <w:tcW w:w="1501" w:type="dxa"/>
            <w:vAlign w:val="center"/>
          </w:tcPr>
          <w:p w14:paraId="5F99059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r>
      <w:tr w14:paraId="625FF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1277" w:type="dxa"/>
            <w:vMerge w:val="restart"/>
            <w:vAlign w:val="center"/>
          </w:tcPr>
          <w:p w14:paraId="1B6E5BB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小斑病</w:t>
            </w:r>
          </w:p>
        </w:tc>
        <w:tc>
          <w:tcPr>
            <w:tcW w:w="2266" w:type="dxa"/>
            <w:vMerge w:val="restart"/>
            <w:vAlign w:val="center"/>
          </w:tcPr>
          <w:p w14:paraId="46B596B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发病初期</w:t>
            </w:r>
          </w:p>
        </w:tc>
        <w:tc>
          <w:tcPr>
            <w:tcW w:w="2835" w:type="dxa"/>
            <w:vAlign w:val="center"/>
          </w:tcPr>
          <w:p w14:paraId="35CBDA4E">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22%嘧菌酯·戊唑醇悬浮剂</w:t>
            </w:r>
          </w:p>
        </w:tc>
        <w:tc>
          <w:tcPr>
            <w:tcW w:w="1933" w:type="dxa"/>
          </w:tcPr>
          <w:p w14:paraId="5A56A59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40</w:t>
            </w:r>
            <w:r>
              <w:rPr>
                <w:rFonts w:hint="eastAsia" w:ascii="Times New Roman" w:hAnsi="Times New Roman" w:eastAsia="宋体" w:cs="Times New Roman"/>
                <w:color w:val="000000"/>
                <w:szCs w:val="21"/>
              </w:rPr>
              <w:t>ml~</w:t>
            </w:r>
            <w:r>
              <w:rPr>
                <w:rFonts w:ascii="Times New Roman" w:hAnsi="Times New Roman" w:eastAsia="宋体" w:cs="Times New Roman"/>
                <w:color w:val="000000"/>
                <w:szCs w:val="21"/>
              </w:rPr>
              <w:t>60ml</w:t>
            </w:r>
          </w:p>
        </w:tc>
        <w:tc>
          <w:tcPr>
            <w:tcW w:w="760" w:type="dxa"/>
            <w:vAlign w:val="center"/>
          </w:tcPr>
          <w:p w14:paraId="3DAA545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喷雾</w:t>
            </w:r>
          </w:p>
        </w:tc>
        <w:tc>
          <w:tcPr>
            <w:tcW w:w="1501" w:type="dxa"/>
            <w:vAlign w:val="center"/>
          </w:tcPr>
          <w:p w14:paraId="2A5505F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14:paraId="227C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1277" w:type="dxa"/>
            <w:vMerge w:val="continue"/>
            <w:vAlign w:val="center"/>
          </w:tcPr>
          <w:p w14:paraId="31993D0A">
            <w:pPr>
              <w:jc w:val="center"/>
              <w:rPr>
                <w:rFonts w:ascii="Times New Roman" w:hAnsi="Times New Roman" w:eastAsia="宋体" w:cs="Times New Roman"/>
                <w:color w:val="000000"/>
                <w:szCs w:val="21"/>
              </w:rPr>
            </w:pPr>
          </w:p>
        </w:tc>
        <w:tc>
          <w:tcPr>
            <w:tcW w:w="2266" w:type="dxa"/>
            <w:vMerge w:val="continue"/>
            <w:vAlign w:val="center"/>
          </w:tcPr>
          <w:p w14:paraId="5DDEAA84">
            <w:pPr>
              <w:jc w:val="center"/>
              <w:rPr>
                <w:rFonts w:ascii="Times New Roman" w:hAnsi="Times New Roman" w:eastAsia="宋体" w:cs="Times New Roman"/>
                <w:color w:val="000000"/>
                <w:szCs w:val="21"/>
              </w:rPr>
            </w:pPr>
          </w:p>
        </w:tc>
        <w:tc>
          <w:tcPr>
            <w:tcW w:w="2835" w:type="dxa"/>
            <w:vAlign w:val="center"/>
          </w:tcPr>
          <w:p w14:paraId="46EEF4D5">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18.7%丙环唑·嘧菌酯悬浮剂</w:t>
            </w:r>
          </w:p>
        </w:tc>
        <w:tc>
          <w:tcPr>
            <w:tcW w:w="1933" w:type="dxa"/>
          </w:tcPr>
          <w:p w14:paraId="4ED62BD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w:t>
            </w:r>
            <w:r>
              <w:rPr>
                <w:rFonts w:hint="eastAsia" w:ascii="Times New Roman" w:hAnsi="Times New Roman" w:eastAsia="宋体" w:cs="Times New Roman"/>
                <w:color w:val="000000"/>
                <w:szCs w:val="21"/>
              </w:rPr>
              <w:t>ml~</w:t>
            </w:r>
            <w:r>
              <w:rPr>
                <w:rFonts w:ascii="Times New Roman" w:hAnsi="Times New Roman" w:eastAsia="宋体" w:cs="Times New Roman"/>
                <w:color w:val="000000"/>
                <w:szCs w:val="21"/>
              </w:rPr>
              <w:t>70ml</w:t>
            </w:r>
          </w:p>
        </w:tc>
        <w:tc>
          <w:tcPr>
            <w:tcW w:w="760" w:type="dxa"/>
            <w:vAlign w:val="center"/>
          </w:tcPr>
          <w:p w14:paraId="1A6612E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喷雾</w:t>
            </w:r>
          </w:p>
        </w:tc>
        <w:tc>
          <w:tcPr>
            <w:tcW w:w="1501" w:type="dxa"/>
            <w:vAlign w:val="center"/>
          </w:tcPr>
          <w:p w14:paraId="061FD7C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r w14:paraId="24752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1277" w:type="dxa"/>
            <w:vAlign w:val="center"/>
          </w:tcPr>
          <w:p w14:paraId="6B2F40A0">
            <w:pPr>
              <w:snapToGrid w:val="0"/>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一年生</w:t>
            </w:r>
          </w:p>
          <w:p w14:paraId="2B5906D6">
            <w:pPr>
              <w:snapToGrid w:val="0"/>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阔叶杂草</w:t>
            </w:r>
          </w:p>
        </w:tc>
        <w:tc>
          <w:tcPr>
            <w:tcW w:w="2266" w:type="dxa"/>
            <w:vAlign w:val="center"/>
          </w:tcPr>
          <w:p w14:paraId="48E64355">
            <w:pPr>
              <w:snapToGrid w:val="0"/>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玉米出苗后3</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5叶期，</w:t>
            </w:r>
          </w:p>
          <w:p w14:paraId="412395AC">
            <w:pPr>
              <w:snapToGrid w:val="0"/>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杂草2</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4叶期</w:t>
            </w:r>
          </w:p>
        </w:tc>
        <w:tc>
          <w:tcPr>
            <w:tcW w:w="2835" w:type="dxa"/>
            <w:vAlign w:val="center"/>
          </w:tcPr>
          <w:p w14:paraId="32CF7C23">
            <w:pPr>
              <w:snapToGrid w:val="0"/>
              <w:spacing w:before="156" w:after="156"/>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200g/L氯氟吡氧乙酸乳油</w:t>
            </w:r>
          </w:p>
        </w:tc>
        <w:tc>
          <w:tcPr>
            <w:tcW w:w="1933" w:type="dxa"/>
            <w:vAlign w:val="center"/>
          </w:tcPr>
          <w:p w14:paraId="18634A59">
            <w:pPr>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50ml</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70ml</w:t>
            </w:r>
          </w:p>
        </w:tc>
        <w:tc>
          <w:tcPr>
            <w:tcW w:w="760" w:type="dxa"/>
            <w:vAlign w:val="center"/>
          </w:tcPr>
          <w:p w14:paraId="224830E5">
            <w:pPr>
              <w:snapToGrid w:val="0"/>
              <w:spacing w:before="156" w:after="156"/>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茎叶喷雾</w:t>
            </w:r>
          </w:p>
        </w:tc>
        <w:tc>
          <w:tcPr>
            <w:tcW w:w="1501" w:type="dxa"/>
            <w:vAlign w:val="center"/>
          </w:tcPr>
          <w:p w14:paraId="7537BEA9">
            <w:pPr>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7</w:t>
            </w:r>
          </w:p>
        </w:tc>
      </w:tr>
      <w:tr w14:paraId="2EA8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0572" w:type="dxa"/>
            <w:gridSpan w:val="6"/>
            <w:vAlign w:val="center"/>
          </w:tcPr>
          <w:p w14:paraId="426FB36C">
            <w:pPr>
              <w:rPr>
                <w:rFonts w:ascii="Times New Roman" w:hAnsi="Times New Roman" w:eastAsia="宋体" w:cs="Times New Roman"/>
                <w:szCs w:val="21"/>
              </w:rPr>
            </w:pPr>
            <w:r>
              <w:rPr>
                <w:rFonts w:ascii="Times New Roman" w:hAnsi="Times New Roman" w:eastAsia="宋体" w:cs="Times New Roman"/>
                <w:szCs w:val="21"/>
              </w:rPr>
              <w:t>注：农药使用以最新版本</w:t>
            </w:r>
            <w:r>
              <w:rPr>
                <w:rFonts w:ascii="Times New Roman" w:hAnsi="Times New Roman" w:eastAsia="宋体" w:cs="Times New Roman"/>
                <w:color w:val="000000"/>
                <w:kern w:val="0"/>
                <w:szCs w:val="21"/>
              </w:rPr>
              <w:t>NY/T 393的规定</w:t>
            </w:r>
            <w:r>
              <w:rPr>
                <w:rFonts w:ascii="Times New Roman" w:hAnsi="Times New Roman" w:eastAsia="宋体" w:cs="Times New Roman"/>
                <w:szCs w:val="21"/>
              </w:rPr>
              <w:t>为准。</w:t>
            </w:r>
          </w:p>
        </w:tc>
      </w:tr>
    </w:tbl>
    <w:p w14:paraId="5398442B">
      <w:pPr>
        <w:jc w:val="left"/>
        <w:rPr>
          <w:rFonts w:ascii="Times New Roman" w:hAnsi="Times New Roman" w:eastAsia="黑体" w:cs="Times New Roman"/>
          <w:color w:val="FF0000"/>
          <w:sz w:val="18"/>
          <w:szCs w:val="18"/>
        </w:rPr>
      </w:pPr>
    </w:p>
    <w:p w14:paraId="4D24CAAC">
      <w:pPr>
        <w:widowControl/>
        <w:jc w:val="left"/>
        <w:rPr>
          <w:rFonts w:ascii="宋体" w:hAnsi="宋体" w:eastAsia="宋体" w:cs="宋体"/>
          <w:kern w:val="0"/>
          <w:sz w:val="24"/>
          <w:szCs w:val="24"/>
        </w:rPr>
      </w:pPr>
    </w:p>
    <w:p w14:paraId="55F7276A">
      <w:pPr>
        <w:jc w:val="center"/>
        <w:rPr>
          <w:rFonts w:ascii="黑体" w:hAnsi="黑体" w:eastAsia="黑体"/>
          <w:sz w:val="24"/>
          <w:szCs w:val="24"/>
        </w:rPr>
      </w:pPr>
      <w:r>
        <w:rPr>
          <w:rFonts w:hint="eastAsia" w:ascii="黑体" w:hAnsi="黑体" w:eastAsia="黑体"/>
          <w:sz w:val="24"/>
          <w:szCs w:val="24"/>
        </w:rPr>
        <w:t>附 录B</w:t>
      </w:r>
    </w:p>
    <w:p w14:paraId="2F6823D7">
      <w:pPr>
        <w:jc w:val="center"/>
        <w:rPr>
          <w:rFonts w:ascii="黑体" w:hAnsi="黑体" w:eastAsia="黑体"/>
          <w:sz w:val="24"/>
          <w:szCs w:val="24"/>
        </w:rPr>
      </w:pPr>
      <w:r>
        <w:rPr>
          <w:rFonts w:hint="eastAsia" w:ascii="黑体" w:hAnsi="黑体" w:eastAsia="黑体"/>
          <w:sz w:val="24"/>
          <w:szCs w:val="24"/>
        </w:rPr>
        <w:t>（资料性附录）</w:t>
      </w:r>
    </w:p>
    <w:p w14:paraId="07995646">
      <w:pPr>
        <w:jc w:val="center"/>
        <w:rPr>
          <w:rFonts w:ascii="黑体" w:hAnsi="黑体" w:eastAsia="黑体"/>
          <w:sz w:val="24"/>
          <w:szCs w:val="24"/>
        </w:rPr>
      </w:pPr>
      <w:r>
        <w:rPr>
          <w:rFonts w:hint="eastAsia" w:ascii="黑体" w:hAnsi="黑体" w:eastAsia="黑体"/>
          <w:sz w:val="24"/>
          <w:szCs w:val="24"/>
        </w:rPr>
        <w:t>团体标准修改单</w:t>
      </w:r>
    </w:p>
    <w:p w14:paraId="22DC9444">
      <w:pPr>
        <w:spacing w:before="240"/>
        <w:jc w:val="center"/>
        <w:rPr>
          <w:rFonts w:ascii="黑体" w:hAnsi="黑体" w:eastAsia="黑体"/>
          <w:sz w:val="24"/>
          <w:szCs w:val="24"/>
        </w:rPr>
      </w:pPr>
      <w:r>
        <w:rPr>
          <w:rFonts w:hint="eastAsia" w:ascii="黑体" w:hAnsi="黑体" w:eastAsia="黑体"/>
          <w:sz w:val="24"/>
          <w:szCs w:val="24"/>
        </w:rPr>
        <w:t>绿色食品 西南地区玉米生产操作规程</w:t>
      </w:r>
    </w:p>
    <w:p w14:paraId="524EBE83">
      <w:pPr>
        <w:jc w:val="center"/>
        <w:rPr>
          <w:rFonts w:ascii="黑体" w:hAnsi="黑体" w:eastAsia="黑体"/>
          <w:sz w:val="24"/>
          <w:szCs w:val="24"/>
        </w:rPr>
      </w:pPr>
      <w:r>
        <w:rPr>
          <w:rFonts w:hint="eastAsia" w:ascii="黑体" w:hAnsi="黑体" w:eastAsia="黑体"/>
          <w:sz w:val="24"/>
          <w:szCs w:val="24"/>
        </w:rPr>
        <w:t>第XX号修改单</w:t>
      </w:r>
    </w:p>
    <w:p w14:paraId="2F964A7A">
      <w:pPr>
        <w:jc w:val="center"/>
        <w:rPr>
          <w:rFonts w:ascii="黑体" w:hAnsi="黑体" w:eastAsia="黑体"/>
          <w:sz w:val="24"/>
          <w:szCs w:val="24"/>
        </w:rPr>
      </w:pPr>
    </w:p>
    <w:p w14:paraId="1D3523D1">
      <w:pPr>
        <w:widowControl/>
        <w:ind w:firstLine="400" w:firstLineChars="200"/>
        <w:jc w:val="left"/>
      </w:pPr>
      <w:r>
        <w:rPr>
          <w:rFonts w:hint="eastAsia" w:ascii="宋体" w:hAnsi="宋体" w:eastAsia="宋体" w:cs="宋体"/>
          <w:kern w:val="0"/>
          <w:sz w:val="20"/>
          <w:szCs w:val="20"/>
        </w:rPr>
        <w:t xml:space="preserve">本修改单经中国绿色食品协会于××××年××月××日批准，自××××年×× </w:t>
      </w:r>
    </w:p>
    <w:p w14:paraId="427E0BB3">
      <w:pPr>
        <w:widowControl/>
        <w:jc w:val="left"/>
      </w:pPr>
      <w:r>
        <w:rPr>
          <w:rFonts w:hint="eastAsia" w:ascii="宋体" w:hAnsi="宋体" w:eastAsia="宋体" w:cs="宋体"/>
          <w:kern w:val="0"/>
          <w:sz w:val="20"/>
          <w:szCs w:val="20"/>
        </w:rPr>
        <w:t xml:space="preserve">月××日起实施。 </w:t>
      </w:r>
    </w:p>
    <w:p w14:paraId="0F30CDCA">
      <w:pPr>
        <w:widowControl/>
        <w:jc w:val="left"/>
        <w:rPr>
          <w:rFonts w:ascii="宋体" w:hAnsi="宋体" w:eastAsia="宋体" w:cs="宋体"/>
          <w:szCs w:val="21"/>
        </w:rPr>
      </w:pPr>
    </w:p>
    <w:p w14:paraId="306C84BF">
      <w:pPr>
        <w:widowControl/>
        <w:numPr>
          <w:ilvl w:val="255"/>
          <w:numId w:val="0"/>
        </w:numPr>
        <w:jc w:val="left"/>
        <w:rPr>
          <w:rFonts w:ascii="宋体" w:hAnsi="宋体" w:eastAsia="宋体" w:cs="宋体"/>
          <w:szCs w:val="21"/>
        </w:rPr>
      </w:pPr>
      <w:r>
        <w:rPr>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138430</wp:posOffset>
                </wp:positionV>
                <wp:extent cx="532003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2pt;margin-top:10.9pt;height:0pt;width:418.9pt;z-index:251659264;mso-width-relative:page;mso-height-relative:page;" filled="f" stroked="t" coordsize="21600,21600" o:gfxdata="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wF5F1gAA&#10;AAcBAAAPAAAAAAAAAAEAIAAAACIAAABkcnMvZG93bnJldi54bWxQSwECFAAUAAAACACHTuJAONSQ&#10;+ecBAADAAwAADgAAAAAAAAABACAAAAAlAQAAZHJzL2Uyb0RvYy54bWxQSwUGAAAAAAYABgBZAQAA&#10;fgUAAAAA&#10;">
                <v:fill on="f" focussize="0,0"/>
                <v:stroke weight="1pt" color="#000000" miterlimit="8" joinstyle="miter"/>
                <v:imagedata o:title=""/>
                <o:lock v:ext="edit" aspectratio="f"/>
              </v:line>
            </w:pict>
          </mc:Fallback>
        </mc:AlternateContent>
      </w:r>
    </w:p>
    <w:p w14:paraId="2C23ADB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44C81B-0A07-465D-9B92-9F3490C322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6BD75B6-1BBC-409E-B01B-1E7F11099E37}"/>
  </w:font>
  <w:font w:name="华文中宋">
    <w:panose1 w:val="02010600040101010101"/>
    <w:charset w:val="86"/>
    <w:family w:val="auto"/>
    <w:pitch w:val="default"/>
    <w:sig w:usb0="00000287" w:usb1="080F0000" w:usb2="00000000" w:usb3="00000000" w:csb0="0004009F" w:csb1="DFD70000"/>
    <w:embedRegular r:id="rId3" w:fontKey="{13C3C1AB-33A3-4D6C-B285-8656B66B2AEC}"/>
  </w:font>
  <w:font w:name="Segoe UI">
    <w:panose1 w:val="020B0502040204020203"/>
    <w:charset w:val="00"/>
    <w:family w:val="swiss"/>
    <w:pitch w:val="default"/>
    <w:sig w:usb0="E4002EFF" w:usb1="C000E47F" w:usb2="00000009" w:usb3="00000000" w:csb0="200001FF" w:csb1="00000000"/>
    <w:embedRegular r:id="rId4" w:fontKey="{1B40701F-0260-4147-B945-909E753359B8}"/>
  </w:font>
  <w:font w:name="楷体">
    <w:panose1 w:val="02010609060101010101"/>
    <w:charset w:val="86"/>
    <w:family w:val="modern"/>
    <w:pitch w:val="default"/>
    <w:sig w:usb0="800002BF" w:usb1="38CF7CFA" w:usb2="00000016" w:usb3="00000000" w:csb0="00040001" w:csb1="00000000"/>
    <w:embedRegular r:id="rId5" w:fontKey="{446CC540-82EE-496B-AF13-1D24EA62FA6B}"/>
  </w:font>
  <w:font w:name="仿宋">
    <w:panose1 w:val="02010609060101010101"/>
    <w:charset w:val="86"/>
    <w:family w:val="modern"/>
    <w:pitch w:val="default"/>
    <w:sig w:usb0="800002BF" w:usb1="38CF7CFA" w:usb2="00000016" w:usb3="00000000" w:csb0="00040001" w:csb1="00000000"/>
    <w:embedRegular r:id="rId6" w:fontKey="{98282C3F-1504-4048-BA68-3EF3692A07E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C366">
    <w:pPr>
      <w:jc w:val="right"/>
      <w:rPr>
        <w:rFonts w:ascii="黑体" w:hAnsi="黑体" w:eastAsia="黑体"/>
        <w:szCs w:val="21"/>
      </w:rPr>
    </w:pPr>
    <w:r>
      <w:rPr>
        <w:rFonts w:hint="eastAsia" w:ascii="黑体" w:hAnsi="黑体" w:eastAsia="黑体"/>
        <w:szCs w:val="21"/>
      </w:rPr>
      <w:t>T/CGFA**-2026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2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030F9"/>
    <w:rsid w:val="0004540C"/>
    <w:rsid w:val="000B78BC"/>
    <w:rsid w:val="000E7F73"/>
    <w:rsid w:val="001013B8"/>
    <w:rsid w:val="00167E00"/>
    <w:rsid w:val="00184E5C"/>
    <w:rsid w:val="001A1DAB"/>
    <w:rsid w:val="001A6AB4"/>
    <w:rsid w:val="001F7E4A"/>
    <w:rsid w:val="00211749"/>
    <w:rsid w:val="00221E93"/>
    <w:rsid w:val="00272BBF"/>
    <w:rsid w:val="002B7D3F"/>
    <w:rsid w:val="002C22C2"/>
    <w:rsid w:val="003025CE"/>
    <w:rsid w:val="00323CAE"/>
    <w:rsid w:val="00337BDA"/>
    <w:rsid w:val="00343302"/>
    <w:rsid w:val="00380396"/>
    <w:rsid w:val="003C385A"/>
    <w:rsid w:val="003D42E2"/>
    <w:rsid w:val="003F1F68"/>
    <w:rsid w:val="00413BD5"/>
    <w:rsid w:val="0047357B"/>
    <w:rsid w:val="00487DCC"/>
    <w:rsid w:val="004C517D"/>
    <w:rsid w:val="00500138"/>
    <w:rsid w:val="00503376"/>
    <w:rsid w:val="005123DE"/>
    <w:rsid w:val="00550656"/>
    <w:rsid w:val="00561350"/>
    <w:rsid w:val="005613F2"/>
    <w:rsid w:val="005A4DC7"/>
    <w:rsid w:val="0060494B"/>
    <w:rsid w:val="0062693E"/>
    <w:rsid w:val="00630E24"/>
    <w:rsid w:val="00685EA9"/>
    <w:rsid w:val="006B251A"/>
    <w:rsid w:val="006D24F9"/>
    <w:rsid w:val="006E0E7F"/>
    <w:rsid w:val="006F22C7"/>
    <w:rsid w:val="006F5340"/>
    <w:rsid w:val="00713CC6"/>
    <w:rsid w:val="00714900"/>
    <w:rsid w:val="0074527F"/>
    <w:rsid w:val="00775345"/>
    <w:rsid w:val="00783B78"/>
    <w:rsid w:val="008436D3"/>
    <w:rsid w:val="008766FA"/>
    <w:rsid w:val="008E34E8"/>
    <w:rsid w:val="008F1F6B"/>
    <w:rsid w:val="00904089"/>
    <w:rsid w:val="0092492A"/>
    <w:rsid w:val="009378B1"/>
    <w:rsid w:val="009548DB"/>
    <w:rsid w:val="009E7A93"/>
    <w:rsid w:val="00A27E0E"/>
    <w:rsid w:val="00A67B7D"/>
    <w:rsid w:val="00AB5AE1"/>
    <w:rsid w:val="00AC386B"/>
    <w:rsid w:val="00B10096"/>
    <w:rsid w:val="00B1402C"/>
    <w:rsid w:val="00BA20F5"/>
    <w:rsid w:val="00BC6AD2"/>
    <w:rsid w:val="00C0578E"/>
    <w:rsid w:val="00C126C0"/>
    <w:rsid w:val="00C86853"/>
    <w:rsid w:val="00CE0A16"/>
    <w:rsid w:val="00CE0F5D"/>
    <w:rsid w:val="00CF76F6"/>
    <w:rsid w:val="00D23DA7"/>
    <w:rsid w:val="00D24F94"/>
    <w:rsid w:val="00D5795F"/>
    <w:rsid w:val="00E04DAF"/>
    <w:rsid w:val="00E4022C"/>
    <w:rsid w:val="00E719DE"/>
    <w:rsid w:val="00E72A55"/>
    <w:rsid w:val="00E9181A"/>
    <w:rsid w:val="00F00520"/>
    <w:rsid w:val="00F25705"/>
    <w:rsid w:val="00F747A1"/>
    <w:rsid w:val="00F92361"/>
    <w:rsid w:val="00FD550A"/>
    <w:rsid w:val="00FE5DBC"/>
    <w:rsid w:val="00FE6ECC"/>
    <w:rsid w:val="01550E29"/>
    <w:rsid w:val="02ED7EC0"/>
    <w:rsid w:val="030D40BE"/>
    <w:rsid w:val="03231B33"/>
    <w:rsid w:val="039667A9"/>
    <w:rsid w:val="0575419C"/>
    <w:rsid w:val="05791EDF"/>
    <w:rsid w:val="06CE70B8"/>
    <w:rsid w:val="07261BF2"/>
    <w:rsid w:val="07660241"/>
    <w:rsid w:val="076F5DD8"/>
    <w:rsid w:val="07D653C6"/>
    <w:rsid w:val="08323056"/>
    <w:rsid w:val="08A34513"/>
    <w:rsid w:val="091F2D9D"/>
    <w:rsid w:val="09B434E5"/>
    <w:rsid w:val="0A412F2D"/>
    <w:rsid w:val="0A5B7E05"/>
    <w:rsid w:val="0A7D421F"/>
    <w:rsid w:val="0A801619"/>
    <w:rsid w:val="0AA01CBB"/>
    <w:rsid w:val="0ABB6AF5"/>
    <w:rsid w:val="0D002EE5"/>
    <w:rsid w:val="0D8E6743"/>
    <w:rsid w:val="0DDD6D83"/>
    <w:rsid w:val="0EF44384"/>
    <w:rsid w:val="0F977B31"/>
    <w:rsid w:val="0F9A4F2B"/>
    <w:rsid w:val="0FAF717F"/>
    <w:rsid w:val="103B4960"/>
    <w:rsid w:val="12A865D7"/>
    <w:rsid w:val="12C14EC5"/>
    <w:rsid w:val="13675A6C"/>
    <w:rsid w:val="14F72CD4"/>
    <w:rsid w:val="151C4634"/>
    <w:rsid w:val="16A550C0"/>
    <w:rsid w:val="17681DB3"/>
    <w:rsid w:val="17984446"/>
    <w:rsid w:val="17AC0191"/>
    <w:rsid w:val="19045B0B"/>
    <w:rsid w:val="1A210CFD"/>
    <w:rsid w:val="1A50725A"/>
    <w:rsid w:val="1ABB0818"/>
    <w:rsid w:val="1BAA0BEC"/>
    <w:rsid w:val="1BBF2AFF"/>
    <w:rsid w:val="1C890801"/>
    <w:rsid w:val="1D1F47AD"/>
    <w:rsid w:val="1E0210EB"/>
    <w:rsid w:val="1E1278FC"/>
    <w:rsid w:val="1E791675"/>
    <w:rsid w:val="1EA26CAD"/>
    <w:rsid w:val="1ED8391C"/>
    <w:rsid w:val="1EE73F05"/>
    <w:rsid w:val="1FF02946"/>
    <w:rsid w:val="20855A40"/>
    <w:rsid w:val="20AF1FB5"/>
    <w:rsid w:val="21521B0A"/>
    <w:rsid w:val="21B300CF"/>
    <w:rsid w:val="21C7063D"/>
    <w:rsid w:val="221C5C74"/>
    <w:rsid w:val="22243D52"/>
    <w:rsid w:val="22374E87"/>
    <w:rsid w:val="224C47AB"/>
    <w:rsid w:val="23B24AE2"/>
    <w:rsid w:val="24133C83"/>
    <w:rsid w:val="244A1145"/>
    <w:rsid w:val="25F80BEF"/>
    <w:rsid w:val="26B77E68"/>
    <w:rsid w:val="26C30CEC"/>
    <w:rsid w:val="26F45411"/>
    <w:rsid w:val="271D1824"/>
    <w:rsid w:val="28153891"/>
    <w:rsid w:val="2A3873C3"/>
    <w:rsid w:val="2A7E3970"/>
    <w:rsid w:val="2A9375F8"/>
    <w:rsid w:val="2AA84549"/>
    <w:rsid w:val="2B0F4649"/>
    <w:rsid w:val="2C8608B9"/>
    <w:rsid w:val="2CB13B0D"/>
    <w:rsid w:val="2CE61358"/>
    <w:rsid w:val="2D214A86"/>
    <w:rsid w:val="2DCF003E"/>
    <w:rsid w:val="2E0F0005"/>
    <w:rsid w:val="2EC658E5"/>
    <w:rsid w:val="2FD302BA"/>
    <w:rsid w:val="2FDE6C5E"/>
    <w:rsid w:val="2FE73D65"/>
    <w:rsid w:val="30896BCA"/>
    <w:rsid w:val="30CC4D09"/>
    <w:rsid w:val="30FA3DE9"/>
    <w:rsid w:val="317433D6"/>
    <w:rsid w:val="320D162A"/>
    <w:rsid w:val="3293788C"/>
    <w:rsid w:val="32D6521C"/>
    <w:rsid w:val="33F95E15"/>
    <w:rsid w:val="34A27E10"/>
    <w:rsid w:val="35C80195"/>
    <w:rsid w:val="35E14DB3"/>
    <w:rsid w:val="361D1FA0"/>
    <w:rsid w:val="36592B9B"/>
    <w:rsid w:val="37797999"/>
    <w:rsid w:val="3787198A"/>
    <w:rsid w:val="380134EA"/>
    <w:rsid w:val="39916AF0"/>
    <w:rsid w:val="3A15327D"/>
    <w:rsid w:val="3A332116"/>
    <w:rsid w:val="3ACE7FFB"/>
    <w:rsid w:val="3AFA0DF0"/>
    <w:rsid w:val="3B381919"/>
    <w:rsid w:val="3B4C7172"/>
    <w:rsid w:val="3B620744"/>
    <w:rsid w:val="3CFC58ED"/>
    <w:rsid w:val="3D4B177B"/>
    <w:rsid w:val="3D587AC8"/>
    <w:rsid w:val="3D7824A0"/>
    <w:rsid w:val="3D923A95"/>
    <w:rsid w:val="3F406FEE"/>
    <w:rsid w:val="3F4A7E6C"/>
    <w:rsid w:val="3F650802"/>
    <w:rsid w:val="3FAC01DF"/>
    <w:rsid w:val="3FF1653A"/>
    <w:rsid w:val="400D3374"/>
    <w:rsid w:val="41BB4A1A"/>
    <w:rsid w:val="41C10C4B"/>
    <w:rsid w:val="42075BA1"/>
    <w:rsid w:val="43AC2EA4"/>
    <w:rsid w:val="45E701C3"/>
    <w:rsid w:val="463949BD"/>
    <w:rsid w:val="46963997"/>
    <w:rsid w:val="46ED7A5B"/>
    <w:rsid w:val="47C50446"/>
    <w:rsid w:val="47FF747A"/>
    <w:rsid w:val="48092B19"/>
    <w:rsid w:val="4823125B"/>
    <w:rsid w:val="4867383D"/>
    <w:rsid w:val="493A2D00"/>
    <w:rsid w:val="49F57FBD"/>
    <w:rsid w:val="4A4C6847"/>
    <w:rsid w:val="4A5BC11F"/>
    <w:rsid w:val="4A9106FD"/>
    <w:rsid w:val="4A9C318A"/>
    <w:rsid w:val="4B005883"/>
    <w:rsid w:val="4B83273C"/>
    <w:rsid w:val="4B944949"/>
    <w:rsid w:val="4BE8259F"/>
    <w:rsid w:val="4C433C79"/>
    <w:rsid w:val="4CC528E0"/>
    <w:rsid w:val="4CE65BA0"/>
    <w:rsid w:val="4E5E123E"/>
    <w:rsid w:val="4ECA3C43"/>
    <w:rsid w:val="4F42290E"/>
    <w:rsid w:val="4F8546AB"/>
    <w:rsid w:val="508A00C9"/>
    <w:rsid w:val="50EB11F0"/>
    <w:rsid w:val="50EC48E0"/>
    <w:rsid w:val="514254F0"/>
    <w:rsid w:val="53071EA5"/>
    <w:rsid w:val="530C3017"/>
    <w:rsid w:val="53837A1F"/>
    <w:rsid w:val="53DC22CC"/>
    <w:rsid w:val="54AB7A0C"/>
    <w:rsid w:val="55052414"/>
    <w:rsid w:val="55717AA9"/>
    <w:rsid w:val="558772CD"/>
    <w:rsid w:val="56BC6B02"/>
    <w:rsid w:val="56C1680E"/>
    <w:rsid w:val="56F52DDC"/>
    <w:rsid w:val="591E5852"/>
    <w:rsid w:val="59633BAD"/>
    <w:rsid w:val="59742974"/>
    <w:rsid w:val="5A1D3D5C"/>
    <w:rsid w:val="5A865DA5"/>
    <w:rsid w:val="5AF251E8"/>
    <w:rsid w:val="5B5C4D58"/>
    <w:rsid w:val="5B9B13DC"/>
    <w:rsid w:val="5BD82630"/>
    <w:rsid w:val="5C335AB8"/>
    <w:rsid w:val="5D0E61F4"/>
    <w:rsid w:val="5D276C9F"/>
    <w:rsid w:val="5DBA5211"/>
    <w:rsid w:val="5E7303EE"/>
    <w:rsid w:val="5ED13367"/>
    <w:rsid w:val="5F0059FA"/>
    <w:rsid w:val="5F78AF6A"/>
    <w:rsid w:val="5FDF25F8"/>
    <w:rsid w:val="6363332A"/>
    <w:rsid w:val="63B514A9"/>
    <w:rsid w:val="63FA5A12"/>
    <w:rsid w:val="64AFC870"/>
    <w:rsid w:val="64DF4A2F"/>
    <w:rsid w:val="655D3BA6"/>
    <w:rsid w:val="6832131A"/>
    <w:rsid w:val="68AA59CB"/>
    <w:rsid w:val="691F5C3D"/>
    <w:rsid w:val="6931330C"/>
    <w:rsid w:val="697B45FB"/>
    <w:rsid w:val="6A745C1A"/>
    <w:rsid w:val="6A953744"/>
    <w:rsid w:val="6BD13FFF"/>
    <w:rsid w:val="6BE566A3"/>
    <w:rsid w:val="6C066D46"/>
    <w:rsid w:val="6C3F7360"/>
    <w:rsid w:val="6CBA7B30"/>
    <w:rsid w:val="6D12171A"/>
    <w:rsid w:val="6D3276C6"/>
    <w:rsid w:val="6DE035C6"/>
    <w:rsid w:val="6E239581"/>
    <w:rsid w:val="6EA044BB"/>
    <w:rsid w:val="6F5F2EAE"/>
    <w:rsid w:val="712B39A2"/>
    <w:rsid w:val="71436346"/>
    <w:rsid w:val="721B4BCD"/>
    <w:rsid w:val="72271C00"/>
    <w:rsid w:val="72C139C6"/>
    <w:rsid w:val="74CE598A"/>
    <w:rsid w:val="74F1000A"/>
    <w:rsid w:val="751029E3"/>
    <w:rsid w:val="75834F63"/>
    <w:rsid w:val="761A519B"/>
    <w:rsid w:val="775A7F45"/>
    <w:rsid w:val="776B5CAF"/>
    <w:rsid w:val="778C23F0"/>
    <w:rsid w:val="77DA4BE2"/>
    <w:rsid w:val="780B1240"/>
    <w:rsid w:val="783764D9"/>
    <w:rsid w:val="784339AA"/>
    <w:rsid w:val="787B0173"/>
    <w:rsid w:val="78D4383F"/>
    <w:rsid w:val="78F20A82"/>
    <w:rsid w:val="79030169"/>
    <w:rsid w:val="792953AB"/>
    <w:rsid w:val="79F2235B"/>
    <w:rsid w:val="7A2111EE"/>
    <w:rsid w:val="7CBE2D25"/>
    <w:rsid w:val="7CE3278B"/>
    <w:rsid w:val="7CE443B9"/>
    <w:rsid w:val="7D494CE4"/>
    <w:rsid w:val="7DED1B13"/>
    <w:rsid w:val="7EA5921F"/>
    <w:rsid w:val="7EED78F1"/>
    <w:rsid w:val="7F60187B"/>
    <w:rsid w:val="7F6C2F0C"/>
    <w:rsid w:val="7FB1091F"/>
    <w:rsid w:val="7FBB354B"/>
    <w:rsid w:val="7FFFE449"/>
    <w:rsid w:val="BFDFDCF2"/>
    <w:rsid w:val="FFBFB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outlineLvl w:val="0"/>
    </w:pPr>
    <w:rPr>
      <w:rFonts w:ascii="黑体" w:hAnsi="黑体" w:eastAsia="黑体"/>
      <w:bCs/>
      <w:kern w:val="44"/>
      <w:szCs w:val="44"/>
    </w:rPr>
  </w:style>
  <w:style w:type="paragraph" w:styleId="3">
    <w:name w:val="heading 4"/>
    <w:basedOn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日期 Char"/>
    <w:basedOn w:val="11"/>
    <w:link w:val="5"/>
    <w:semiHidden/>
    <w:qFormat/>
    <w:uiPriority w:val="99"/>
    <w:rPr>
      <w:kern w:val="2"/>
      <w:sz w:val="21"/>
      <w:szCs w:val="22"/>
    </w:rPr>
  </w:style>
  <w:style w:type="character" w:customStyle="1" w:styleId="15">
    <w:name w:val="批注框文本 Char"/>
    <w:basedOn w:val="11"/>
    <w:link w:val="6"/>
    <w:semiHidden/>
    <w:qFormat/>
    <w:uiPriority w:val="99"/>
    <w:rPr>
      <w:kern w:val="2"/>
      <w:sz w:val="18"/>
      <w:szCs w:val="18"/>
    </w:rPr>
  </w:style>
  <w:style w:type="paragraph" w:customStyle="1" w:styleId="16">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7">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18">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19">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0">
    <w:name w:val="封面标准英文名称"/>
    <w:basedOn w:val="1"/>
    <w:autoRedefine/>
    <w:qFormat/>
    <w:uiPriority w:val="0"/>
    <w:pPr>
      <w:framePr w:w="9639" w:h="6974" w:hRule="exact" w:wrap="around" w:vAnchor="page" w:hAnchor="page" w:x="1419" w:y="6408"/>
      <w:tabs>
        <w:tab w:val="left" w:pos="9639"/>
      </w:tabs>
      <w:spacing w:before="410" w:line="360" w:lineRule="exact"/>
      <w:jc w:val="center"/>
      <w:textAlignment w:val="bottom"/>
    </w:pPr>
    <w:rPr>
      <w:rFonts w:hint="eastAsia" w:ascii="Times New Roman" w:hAnsi="Times New Roman" w:eastAsia="黑体" w:cs="Times New Roman"/>
      <w:kern w:val="0"/>
      <w:sz w:val="28"/>
      <w:szCs w:val="20"/>
    </w:rPr>
  </w:style>
  <w:style w:type="paragraph" w:customStyle="1" w:styleId="21">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22">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3">
    <w:name w:val="批注文字 Char"/>
    <w:basedOn w:val="11"/>
    <w:link w:val="4"/>
    <w:qFormat/>
    <w:uiPriority w:val="99"/>
    <w:rPr>
      <w:kern w:val="2"/>
      <w:sz w:val="21"/>
      <w:szCs w:val="22"/>
    </w:rPr>
  </w:style>
  <w:style w:type="paragraph" w:customStyle="1" w:styleId="24">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hAnsi="Times New Roman" w:eastAsia="黑体" w:cs="Times New Roman"/>
      <w:sz w:val="52"/>
      <w:szCs w:val="52"/>
      <w:lang w:val="en-US" w:eastAsia="zh-CN" w:bidi="ar-SA"/>
    </w:rPr>
  </w:style>
  <w:style w:type="character" w:customStyle="1" w:styleId="25">
    <w:name w:val="页眉 Char"/>
    <w:basedOn w:val="11"/>
    <w:link w:val="8"/>
    <w:qFormat/>
    <w:uiPriority w:val="99"/>
    <w:rPr>
      <w:kern w:val="2"/>
      <w:sz w:val="18"/>
      <w:szCs w:val="18"/>
    </w:rPr>
  </w:style>
  <w:style w:type="character" w:customStyle="1" w:styleId="26">
    <w:name w:val="页脚 Char"/>
    <w:basedOn w:val="11"/>
    <w:link w:val="7"/>
    <w:qFormat/>
    <w:uiPriority w:val="99"/>
    <w:rPr>
      <w:kern w:val="2"/>
      <w:sz w:val="18"/>
      <w:szCs w:val="18"/>
    </w:rPr>
  </w:style>
  <w:style w:type="character" w:customStyle="1" w:styleId="27">
    <w:name w:val="标题 4 Char"/>
    <w:basedOn w:val="11"/>
    <w:link w:val="3"/>
    <w:qFormat/>
    <w:uiPriority w:val="9"/>
    <w:rPr>
      <w:rFonts w:ascii="宋体" w:hAnsi="宋体" w:eastAsia="宋体" w:cs="宋体"/>
      <w:b/>
      <w:bCs/>
      <w:sz w:val="24"/>
      <w:szCs w:val="24"/>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列出段落1"/>
    <w:basedOn w:val="1"/>
    <w:qFormat/>
    <w:uiPriority w:val="99"/>
    <w:pPr>
      <w:ind w:firstLine="420"/>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414cb8-866f-4122-8099-1636c23d732d}"/>
        <w:style w:val=""/>
        <w:category>
          <w:name w:val="常规"/>
          <w:gallery w:val="placeholder"/>
        </w:category>
        <w:types>
          <w:type w:val="bbPlcHdr"/>
        </w:types>
        <w:behaviors>
          <w:behavior w:val="content"/>
        </w:behaviors>
        <w:description w:val=""/>
        <w:guid w:val="{65414CB8-866F-4122-8099-1636C23D732D}"/>
      </w:docPartPr>
      <w:docPartBody>
        <w:p w14:paraId="30B00B32">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3311A"/>
    <w:rsid w:val="00233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7A414EDCB4A429A829489051ADF34A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8f51f6ab-52f0-435d-ac1f-b5dfd96584c0</errorID>
      <errorWord>实施</errorWord>
      <group>L1_Word</group>
      <groupName>字词问题</groupName>
      <ability>L2_Typo</ability>
      <abilityName>字词错误</abilityName>
      <candidateList>
        <item> 实施</item>
      </candidateList>
      <explain/>
      <paraID>58BD313D</paraID>
      <start>15</start>
      <end>18</end>
      <status>modified</status>
      <modifiedWord> 实施</modifiedWord>
      <trackRevisions>false</trackRevisions>
    </reviewItem>
    <reviewItem>
      <errorID>09940cdf-3cbb-4ef6-b4ba-60aaa5b5b58b</errorID>
      <errorWord>~</errorWord>
      <group>L1_Format</group>
      <groupName>格式问题</groupName>
      <ability>L2_HalfPunc</ability>
      <abilityName>全半角检查</abilityName>
      <candidateList>
        <item>～</item>
      </candidateList>
      <explain>文本全半角错误。</explain>
      <paraID> C5C4B53</paraID>
      <start>29</start>
      <end>30</end>
      <status>ignored</status>
      <modifiedWord/>
      <trackRevisions>false</trackRevisions>
    </reviewItem>
    <reviewItem>
      <errorID>2e5eafa9-8013-481b-99b1-93bf5681acc2</errorID>
      <errorWord>~</errorWord>
      <group>L1_Format</group>
      <groupName>格式问题</groupName>
      <ability>L2_HalfPunc</ability>
      <abilityName>全半角检查</abilityName>
      <candidateList>
        <item>～</item>
      </candidateList>
      <explain>文本全半角错误。</explain>
      <paraID>7BF736F7</paraID>
      <start>35</start>
      <end>36</end>
      <status>ignored</status>
      <modifiedWord/>
      <trackRevisions>false</trackRevisions>
    </reviewItem>
    <reviewItem>
      <errorID>d2ba33c6-37e4-4ba2-a481-6c412e8b82fe</errorID>
      <errorWord>~</errorWord>
      <group>L1_Format</group>
      <groupName>格式问题</groupName>
      <ability>L2_HalfPunc</ability>
      <abilityName>全半角检查</abilityName>
      <candidateList>
        <item>～</item>
      </candidateList>
      <explain>文本全半角错误。</explain>
      <paraID>65B61BFF</paraID>
      <start>11</start>
      <end>12</end>
      <status>ignored</status>
      <modifiedWord/>
      <trackRevisions>false</trackRevisions>
    </reviewItem>
    <reviewItem>
      <errorID>bc8b51df-f73b-4534-abff-02789cb211e0</errorID>
      <errorWord>~</errorWord>
      <group>L1_Format</group>
      <groupName>格式问题</groupName>
      <ability>L2_HalfPunc</ability>
      <abilityName>全半角检查</abilityName>
      <candidateList>
        <item>～</item>
      </candidateList>
      <explain>文本全半角错误。</explain>
      <paraID>65B61BFF</paraID>
      <start>27</start>
      <end>28</end>
      <status>ignored</status>
      <modifiedWord/>
      <trackRevisions>false</trackRevisions>
    </reviewItem>
    <reviewItem>
      <errorID>3da3657b-d50a-4155-95b7-b0d0b8cfc08c</errorID>
      <errorWord>~</errorWord>
      <group>L1_Format</group>
      <groupName>格式问题</groupName>
      <ability>L2_HalfPunc</ability>
      <abilityName>全半角检查</abilityName>
      <candidateList>
        <item>～</item>
      </candidateList>
      <explain>文本全半角错误。</explain>
      <paraID>43BEDCFD</paraID>
      <start>22</start>
      <end>23</end>
      <status>ignored</status>
      <modifiedWord/>
      <trackRevisions>false</trackRevisions>
    </reviewItem>
    <reviewItem>
      <errorID>ef263d6f-c71e-42b7-bcf7-a9e6155f7181</errorID>
      <errorWord>~</errorWord>
      <group>L1_Format</group>
      <groupName>格式问题</groupName>
      <ability>L2_HalfPunc</ability>
      <abilityName>全半角检查</abilityName>
      <candidateList>
        <item>～</item>
      </candidateList>
      <explain>文本全半角错误。</explain>
      <paraID>43BEDCFD</paraID>
      <start>48</start>
      <end>49</end>
      <status>ignored</status>
      <modifiedWord/>
      <trackRevisions>false</trackRevisions>
    </reviewItem>
    <reviewItem>
      <errorID>271c52d8-be27-4b1f-8157-0a4144755352</errorID>
      <errorWord>~</errorWord>
      <group>L1_Format</group>
      <groupName>格式问题</groupName>
      <ability>L2_HalfPunc</ability>
      <abilityName>全半角检查</abilityName>
      <candidateList>
        <item>～</item>
      </candidateList>
      <explain>文本全半角错误。</explain>
      <paraID>22E06D3F</paraID>
      <start>6</start>
      <end>7</end>
      <status>ignored</status>
      <modifiedWord/>
      <trackRevisions>false</trackRevisions>
    </reviewItem>
    <reviewItem>
      <errorID>31e64ff6-e060-401a-83ec-6f69b6ec3de8</errorID>
      <errorWord>~</errorWord>
      <group>L1_Format</group>
      <groupName>格式问题</groupName>
      <ability>L2_HalfPunc</ability>
      <abilityName>全半角检查</abilityName>
      <candidateList>
        <item>～</item>
      </candidateList>
      <explain>文本全半角错误。</explain>
      <paraID>22E06D3F</paraID>
      <start>18</start>
      <end>19</end>
      <status>ignored</status>
      <modifiedWord/>
      <trackRevisions>false</trackRevisions>
    </reviewItem>
    <reviewItem>
      <errorID>823da567-df46-4eeb-b711-69b0b5454445</errorID>
      <errorWord>~</errorWord>
      <group>L1_Format</group>
      <groupName>格式问题</groupName>
      <ability>L2_HalfPunc</ability>
      <abilityName>全半角检查</abilityName>
      <candidateList>
        <item>～</item>
      </candidateList>
      <explain>文本全半角错误。</explain>
      <paraID>554490BB</paraID>
      <start>6</start>
      <end>7</end>
      <status>ignored</status>
      <modifiedWord/>
      <trackRevisions>false</trackRevisions>
    </reviewItem>
    <reviewItem>
      <errorID>1ec79cf8-8eb7-4547-a494-4df22a7cb119</errorID>
      <errorWord>~</errorWord>
      <group>L1_Format</group>
      <groupName>格式问题</groupName>
      <ability>L2_HalfPunc</ability>
      <abilityName>全半角检查</abilityName>
      <candidateList>
        <item>～</item>
      </candidateList>
      <explain>文本全半角错误。</explain>
      <paraID>554490BB</paraID>
      <start>18</start>
      <end>19</end>
      <status>ignored</status>
      <modifiedWord/>
      <trackRevisions>false</trackRevisions>
    </reviewItem>
    <reviewItem>
      <errorID>3af5cba1-9368-41b5-98db-1bf04daa23c5</errorID>
      <errorWord>~</errorWord>
      <group>L1_Format</group>
      <groupName>格式问题</groupName>
      <ability>L2_HalfPunc</ability>
      <abilityName>全半角检查</abilityName>
      <candidateList>
        <item>～</item>
      </candidateList>
      <explain>文本全半角错误。</explain>
      <paraID>554490BB</paraID>
      <start>39</start>
      <end>40</end>
      <status>ignored</status>
      <modifiedWord/>
      <trackRevisions>false</trackRevisions>
    </reviewItem>
    <reviewItem>
      <errorID>4abe0303-421c-449f-9563-372365337def</errorID>
      <errorWord>~</errorWord>
      <group>L1_Format</group>
      <groupName>格式问题</groupName>
      <ability>L2_HalfPunc</ability>
      <abilityName>全半角检查</abilityName>
      <candidateList>
        <item>～</item>
      </candidateList>
      <explain>文本全半角错误。</explain>
      <paraID>7D8B47E4</paraID>
      <start>7</start>
      <end>8</end>
      <status>ignored</status>
      <modifiedWord/>
      <trackRevisions>false</trackRevisions>
    </reviewItem>
    <reviewItem>
      <errorID>58ceb124-aa4b-4287-915a-9b896420cb01</errorID>
      <errorWord>~</errorWord>
      <group>L1_Format</group>
      <groupName>格式问题</groupName>
      <ability>L2_HalfPunc</ability>
      <abilityName>全半角检查</abilityName>
      <candidateList>
        <item>～</item>
      </candidateList>
      <explain>文本全半角错误。</explain>
      <paraID>7D8B47E4</paraID>
      <start>21</start>
      <end>22</end>
      <status>ignored</status>
      <modifiedWord/>
      <trackRevisions>false</trackRevisions>
    </reviewItem>
    <reviewItem>
      <errorID>11c20d45-0a95-46e0-93a7-01b4af7287c2</errorID>
      <errorWord>~</errorWord>
      <group>L1_Format</group>
      <groupName>格式问题</groupName>
      <ability>L2_HalfPunc</ability>
      <abilityName>全半角检查</abilityName>
      <candidateList>
        <item>～</item>
      </candidateList>
      <explain>文本全半角错误。</explain>
      <paraID>7D8B47E4</paraID>
      <start>40</start>
      <end>41</end>
      <status>ignored</status>
      <modifiedWord/>
      <trackRevisions>false</trackRevisions>
    </reviewItem>
    <reviewItem>
      <errorID>a643df57-3f5d-4678-aef7-a21509810fb9</errorID>
      <errorWord>~</errorWord>
      <group>L1_Format</group>
      <groupName>格式问题</groupName>
      <ability>L2_HalfPunc</ability>
      <abilityName>全半角检查</abilityName>
      <candidateList>
        <item>～</item>
      </candidateList>
      <explain>文本全半角错误。</explain>
      <paraID>32033A2B</paraID>
      <start>104</start>
      <end>105</end>
      <status>ignored</status>
      <modifiedWord/>
      <trackRevisions>false</trackRevisions>
    </reviewItem>
    <reviewItem>
      <errorID>e1eecb7a-1175-4ac5-b421-6a4aacb2fe8d</errorID>
      <errorWord>~</errorWord>
      <group>L1_Format</group>
      <groupName>格式问题</groupName>
      <ability>L2_HalfPunc</ability>
      <abilityName>全半角检查</abilityName>
      <candidateList>
        <item>～</item>
      </candidateList>
      <explain>文本全半角错误。</explain>
      <paraID>32033A2B</paraID>
      <start>117</start>
      <end>118</end>
      <status>ignored</status>
      <modifiedWord/>
      <trackRevisions>false</trackRevisions>
    </reviewItem>
    <reviewItem>
      <errorID>2b3987c3-0198-49b9-b7c0-c18196959aca</errorID>
      <errorWord>~</errorWord>
      <group>L1_Format</group>
      <groupName>格式问题</groupName>
      <ability>L2_HalfPunc</ability>
      <abilityName>全半角检查</abilityName>
      <candidateList>
        <item>～</item>
      </candidateList>
      <explain>文本全半角错误。</explain>
      <paraID>32033A2B</paraID>
      <start>144</start>
      <end>145</end>
      <status>ignored</status>
      <modifiedWord/>
      <trackRevisions>false</trackRevisions>
    </reviewItem>
    <reviewItem>
      <errorID>d82268c7-9796-4837-99b2-585ba32b18e3</errorID>
      <errorWord>~</errorWord>
      <group>L1_Format</group>
      <groupName>格式问题</groupName>
      <ability>L2_HalfPunc</ability>
      <abilityName>全半角检查</abilityName>
      <candidateList>
        <item>～</item>
      </candidateList>
      <explain>文本全半角错误。</explain>
      <paraID>32033A2B</paraID>
      <start>158</start>
      <end>159</end>
      <status>ignored</status>
      <modifiedWord/>
      <trackRevisions>false</trackRevisions>
    </reviewItem>
    <reviewItem>
      <errorID>01fd606c-70d5-48d0-a885-64508b2d4f69</errorID>
      <errorWord>~</errorWord>
      <group>L1_Format</group>
      <groupName>格式问题</groupName>
      <ability>L2_HalfPunc</ability>
      <abilityName>全半角检查</abilityName>
      <candidateList>
        <item>～</item>
      </candidateList>
      <explain>文本全半角错误。</explain>
      <paraID>32033A2B</paraID>
      <start>171</start>
      <end>172</end>
      <status>ignored</status>
      <modifiedWord/>
      <trackRevisions>false</trackRevisions>
    </reviewItem>
    <reviewItem>
      <errorID>d51cda43-84d4-4207-b309-88aa9c60e859</errorID>
      <errorWord>~</errorWord>
      <group>L1_Format</group>
      <groupName>格式问题</groupName>
      <ability>L2_HalfPunc</ability>
      <abilityName>全半角检查</abilityName>
      <candidateList>
        <item>～</item>
      </candidateList>
      <explain>文本全半角错误。</explain>
      <paraID>32033A2B</paraID>
      <start>185</start>
      <end>186</end>
      <status>ignored</status>
      <modifiedWord/>
      <trackRevisions>false</trackRevisions>
    </reviewItem>
    <reviewItem>
      <errorID>709d58ca-5e48-4005-83e8-e7a2017757ed</errorID>
      <errorWord>~</errorWord>
      <group>L1_Format</group>
      <groupName>格式问题</groupName>
      <ability>L2_HalfPunc</ability>
      <abilityName>全半角检查</abilityName>
      <candidateList>
        <item>～</item>
      </candidateList>
      <explain>文本全半角错误。</explain>
      <paraID>4D2E7EAC</paraID>
      <start>10</start>
      <end>11</end>
      <status>ignored</status>
      <modifiedWord/>
      <trackRevisions>false</trackRevisions>
    </reviewItem>
    <reviewItem>
      <errorID>a3f1b100-a0b9-4de1-ab1d-1a9d9b4cdec3</errorID>
      <errorWord>~</errorWord>
      <group>L1_Format</group>
      <groupName>格式问题</groupName>
      <ability>L2_HalfPunc</ability>
      <abilityName>全半角检查</abilityName>
      <candidateList>
        <item>～</item>
      </candidateList>
      <explain>文本全半角错误。</explain>
      <paraID>4D2E7EAC</paraID>
      <start>39</start>
      <end>40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A53E8-FA6B-40ED-B4CA-5689D7A2967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4701</Words>
  <Characters>5720</Characters>
  <Lines>45</Lines>
  <Paragraphs>12</Paragraphs>
  <TotalTime>30</TotalTime>
  <ScaleCrop>false</ScaleCrop>
  <LinksUpToDate>false</LinksUpToDate>
  <CharactersWithSpaces>5955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2024-10-17T02:59:00Z</dcterms:created>
  <dc:creator>志成</dc:creator>
  <cp:lastModifiedBy>房正</cp:lastModifiedBy>
  <cp:lastPrinted>2026-03-26T07:54:00Z</cp:lastPrinted>
  <dcterms:modified xsi:type="dcterms:W3CDTF">2026-04-15T01:12:23Z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0F9A7904D1F64572BE1AE9D73729E8D6_13</vt:lpwstr>
  </property>
  <property fmtid="{D5CDD505-2E9C-101B-9397-08002B2CF9AE}" pid="4" name="KSOTemplateDocerSaveRecord">
    <vt:lpwstr>eyJoZGlkIjoiMGUyOGZlMzdlZWEyMGFlYzc0ZWE1MGJlZjA4NmY3NTMiLCJ1c2VySWQiOiIyNzM3NDc2MDMifQ==</vt:lpwstr>
  </property>
</Properties>
</file>