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A7BD">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w w:val="98"/>
          <w:kern w:val="0"/>
          <w:sz w:val="40"/>
          <w:szCs w:val="44"/>
        </w:rPr>
        <w:t>《绿色食品 南方丘陵地区鲜食玉米生产操作规程》</w:t>
      </w:r>
      <w:r>
        <w:rPr>
          <w:rFonts w:hint="eastAsia" w:ascii="方正小标宋简体" w:hAnsi="宋体" w:eastAsia="方正小标宋简体" w:cs="黑体"/>
          <w:spacing w:val="2"/>
          <w:kern w:val="0"/>
          <w:sz w:val="40"/>
          <w:szCs w:val="44"/>
        </w:rPr>
        <w:t>团体标准编制说明</w:t>
      </w:r>
    </w:p>
    <w:p w14:paraId="76656761">
      <w:pPr>
        <w:jc w:val="left"/>
        <w:rPr>
          <w:rFonts w:ascii="黑体" w:hAnsi="黑体" w:eastAsia="黑体" w:cs="Times New Roman"/>
          <w:kern w:val="0"/>
          <w:sz w:val="28"/>
          <w:szCs w:val="28"/>
        </w:rPr>
      </w:pPr>
    </w:p>
    <w:p w14:paraId="7105C4F8">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2E1BAA4B">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随着消费者对健康、安全、优质食品需求的日益增长，绿色食品已成为现代农业发展的重要方向。</w:t>
      </w:r>
      <w:r>
        <w:rPr>
          <w:rFonts w:hint="eastAsia" w:ascii="仿宋" w:hAnsi="仿宋" w:eastAsia="仿宋" w:cs="宋体"/>
          <w:sz w:val="32"/>
          <w:szCs w:val="32"/>
        </w:rPr>
        <w:t>南方丘陵</w:t>
      </w:r>
      <w:r>
        <w:rPr>
          <w:rFonts w:ascii="仿宋" w:hAnsi="仿宋" w:eastAsia="仿宋" w:cs="宋体"/>
          <w:sz w:val="32"/>
          <w:szCs w:val="32"/>
        </w:rPr>
        <w:t>地区作为我国重要的玉米产区，其独特的地理和气候条件为玉米生产提供了得天独厚的优势。然而，目前</w:t>
      </w:r>
      <w:r>
        <w:rPr>
          <w:rFonts w:hint="eastAsia" w:ascii="仿宋" w:hAnsi="仿宋" w:eastAsia="仿宋" w:cs="宋体"/>
          <w:sz w:val="32"/>
          <w:szCs w:val="32"/>
        </w:rPr>
        <w:t>南方丘陵</w:t>
      </w:r>
      <w:r>
        <w:rPr>
          <w:rFonts w:ascii="仿宋" w:hAnsi="仿宋" w:eastAsia="仿宋" w:cs="宋体"/>
          <w:sz w:val="32"/>
          <w:szCs w:val="32"/>
        </w:rPr>
        <w:t>地区在绿色食品玉米生产方面尚缺乏统一、规范的操作规程，导致生产过程中存在技术差异，影响了产品质量和市场竞争力。因此，制定《绿色食品</w:t>
      </w:r>
      <w:r>
        <w:rPr>
          <w:rFonts w:hint="eastAsia" w:ascii="仿宋" w:hAnsi="仿宋" w:eastAsia="仿宋" w:cs="宋体"/>
          <w:sz w:val="32"/>
          <w:szCs w:val="32"/>
        </w:rPr>
        <w:t xml:space="preserve">  南方丘陵地区鲜食</w:t>
      </w:r>
      <w:r>
        <w:rPr>
          <w:rFonts w:ascii="仿宋" w:hAnsi="仿宋" w:eastAsia="仿宋" w:cs="宋体"/>
          <w:sz w:val="32"/>
          <w:szCs w:val="32"/>
        </w:rPr>
        <w:t>玉米生产操作规程》团体标准，对于提升</w:t>
      </w:r>
      <w:r>
        <w:rPr>
          <w:rFonts w:hint="eastAsia" w:ascii="仿宋" w:hAnsi="仿宋" w:eastAsia="仿宋" w:cs="宋体"/>
          <w:sz w:val="32"/>
          <w:szCs w:val="32"/>
        </w:rPr>
        <w:t>南方丘陵</w:t>
      </w:r>
      <w:r>
        <w:rPr>
          <w:rFonts w:ascii="仿宋" w:hAnsi="仿宋" w:eastAsia="仿宋" w:cs="宋体"/>
          <w:sz w:val="32"/>
          <w:szCs w:val="32"/>
        </w:rPr>
        <w:t>地区绿色食品</w:t>
      </w:r>
      <w:r>
        <w:rPr>
          <w:rFonts w:hint="eastAsia" w:ascii="仿宋" w:hAnsi="仿宋" w:eastAsia="仿宋" w:cs="宋体"/>
          <w:sz w:val="32"/>
          <w:szCs w:val="32"/>
        </w:rPr>
        <w:t>鲜食</w:t>
      </w:r>
      <w:r>
        <w:rPr>
          <w:rFonts w:ascii="仿宋" w:hAnsi="仿宋" w:eastAsia="仿宋" w:cs="宋体"/>
          <w:sz w:val="32"/>
          <w:szCs w:val="32"/>
        </w:rPr>
        <w:t xml:space="preserve">玉米的生产水平和市场竞争力具有重要意义。 </w:t>
      </w:r>
    </w:p>
    <w:p w14:paraId="22D596A5">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本标准的制定旨在通过规范</w:t>
      </w:r>
      <w:r>
        <w:rPr>
          <w:rFonts w:hint="eastAsia" w:ascii="仿宋" w:hAnsi="仿宋" w:eastAsia="仿宋" w:cs="宋体"/>
          <w:sz w:val="32"/>
          <w:szCs w:val="32"/>
        </w:rPr>
        <w:t>南方丘陵</w:t>
      </w:r>
      <w:r>
        <w:rPr>
          <w:rFonts w:ascii="仿宋" w:hAnsi="仿宋" w:eastAsia="仿宋" w:cs="宋体"/>
          <w:sz w:val="32"/>
          <w:szCs w:val="32"/>
        </w:rPr>
        <w:t>地区绿色食品</w:t>
      </w:r>
      <w:r>
        <w:rPr>
          <w:rFonts w:hint="eastAsia" w:ascii="仿宋" w:hAnsi="仿宋" w:eastAsia="仿宋" w:cs="宋体"/>
          <w:sz w:val="32"/>
          <w:szCs w:val="32"/>
        </w:rPr>
        <w:t>鲜食</w:t>
      </w:r>
      <w:r>
        <w:rPr>
          <w:rFonts w:ascii="仿宋" w:hAnsi="仿宋" w:eastAsia="仿宋" w:cs="宋体"/>
          <w:sz w:val="32"/>
          <w:szCs w:val="32"/>
        </w:rPr>
        <w:t>玉米的产地环境、品种选择、整地与播种、田间管理、采收、</w:t>
      </w:r>
      <w:r>
        <w:rPr>
          <w:rFonts w:hint="eastAsia" w:ascii="仿宋" w:hAnsi="仿宋" w:eastAsia="仿宋" w:cs="宋体"/>
          <w:sz w:val="32"/>
          <w:szCs w:val="32"/>
        </w:rPr>
        <w:t>玉米保鲜加工、贮藏与运输、生产废弃物的处理和</w:t>
      </w:r>
      <w:r>
        <w:rPr>
          <w:rFonts w:ascii="仿宋" w:hAnsi="仿宋" w:eastAsia="仿宋" w:cs="宋体"/>
          <w:sz w:val="32"/>
          <w:szCs w:val="32"/>
        </w:rPr>
        <w:t>生产档案管理等环节，确保绿色食品玉米生产全过程的质量安全，满足消费者对高品质玉米产品的需求，同时促进农业可持续发展。</w:t>
      </w:r>
    </w:p>
    <w:p w14:paraId="63421178">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60B18E96">
      <w:pPr>
        <w:ind w:firstLine="643" w:firstLineChars="200"/>
        <w:rPr>
          <w:rFonts w:ascii="楷体" w:hAnsi="楷体" w:eastAsia="楷体" w:cs="仿宋_GB2312"/>
          <w:b/>
          <w:sz w:val="32"/>
          <w:szCs w:val="32"/>
        </w:rPr>
      </w:pPr>
      <w:r>
        <w:rPr>
          <w:rFonts w:hint="eastAsia" w:ascii="楷体" w:hAnsi="楷体" w:eastAsia="楷体" w:cs="仿宋_GB2312"/>
          <w:b/>
          <w:sz w:val="32"/>
          <w:szCs w:val="32"/>
        </w:rPr>
        <w:t>（一）任务来源</w:t>
      </w:r>
    </w:p>
    <w:p w14:paraId="1CE0298F">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本标准的制定任务来源于市场对绿色食品玉米规范化生产的需求，以及提升</w:t>
      </w:r>
      <w:r>
        <w:rPr>
          <w:rFonts w:hint="eastAsia" w:ascii="仿宋" w:hAnsi="仿宋" w:eastAsia="仿宋" w:cs="宋体"/>
          <w:sz w:val="32"/>
          <w:szCs w:val="32"/>
        </w:rPr>
        <w:t>南方丘陵</w:t>
      </w:r>
      <w:r>
        <w:rPr>
          <w:rFonts w:ascii="仿宋" w:hAnsi="仿宋" w:eastAsia="仿宋" w:cs="宋体"/>
          <w:sz w:val="32"/>
          <w:szCs w:val="32"/>
        </w:rPr>
        <w:t>地区</w:t>
      </w:r>
      <w:r>
        <w:rPr>
          <w:rFonts w:hint="eastAsia" w:ascii="仿宋" w:hAnsi="仿宋" w:eastAsia="仿宋" w:cs="宋体"/>
          <w:sz w:val="32"/>
          <w:szCs w:val="32"/>
        </w:rPr>
        <w:t>鲜食</w:t>
      </w:r>
      <w:r>
        <w:rPr>
          <w:rFonts w:ascii="仿宋" w:hAnsi="仿宋" w:eastAsia="仿宋" w:cs="宋体"/>
          <w:sz w:val="32"/>
          <w:szCs w:val="32"/>
        </w:rPr>
        <w:t>玉米产业竞争力的实际需要。 同时，响应国家关于农业绿色发展的政策导向，推动绿色食品产业的健康发展。</w:t>
      </w:r>
      <w:r>
        <w:rPr>
          <w:rFonts w:hint="eastAsia" w:ascii="仿宋" w:hAnsi="仿宋" w:eastAsia="仿宋" w:cs="宋体"/>
          <w:sz w:val="32"/>
          <w:szCs w:val="32"/>
        </w:rPr>
        <w:t xml:space="preserve">  </w:t>
      </w:r>
    </w:p>
    <w:p w14:paraId="0F8A80C2">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17B6C343">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w:t>
      </w:r>
    </w:p>
    <w:p w14:paraId="7495A3A4">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6F000A33">
      <w:pPr>
        <w:tabs>
          <w:tab w:val="left" w:pos="5954"/>
        </w:tabs>
        <w:spacing w:line="276" w:lineRule="auto"/>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w:t>
      </w:r>
      <w:bookmarkStart w:id="0" w:name="_GoBack"/>
      <w:bookmarkEnd w:id="0"/>
    </w:p>
    <w:p w14:paraId="46C4290A">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4A88F7F1">
      <w:pPr>
        <w:ind w:firstLine="643" w:firstLineChars="200"/>
        <w:rPr>
          <w:rFonts w:ascii="楷体" w:hAnsi="楷体" w:eastAsia="楷体" w:cs="仿宋_GB2312"/>
          <w:b/>
          <w:sz w:val="32"/>
          <w:szCs w:val="32"/>
        </w:rPr>
      </w:pPr>
      <w:r>
        <w:rPr>
          <w:rFonts w:hint="eastAsia" w:ascii="楷体" w:hAnsi="楷体" w:eastAsia="楷体" w:cs="仿宋_GB2312"/>
          <w:b/>
          <w:sz w:val="32"/>
          <w:szCs w:val="32"/>
        </w:rPr>
        <w:t>（一）文献收集和调研</w:t>
      </w:r>
    </w:p>
    <w:p w14:paraId="117D2D50">
      <w:pPr>
        <w:spacing w:line="360" w:lineRule="auto"/>
        <w:ind w:firstLine="643" w:firstLineChars="200"/>
        <w:jc w:val="left"/>
        <w:rPr>
          <w:rFonts w:ascii="仿宋" w:hAnsi="仿宋" w:eastAsia="仿宋"/>
          <w:sz w:val="32"/>
          <w:szCs w:val="32"/>
        </w:rPr>
      </w:pPr>
      <w:r>
        <w:rPr>
          <w:rFonts w:hint="eastAsia" w:ascii="仿宋" w:hAnsi="仿宋" w:eastAsia="仿宋"/>
          <w:b/>
          <w:bCs/>
          <w:sz w:val="32"/>
          <w:szCs w:val="32"/>
        </w:rPr>
        <w:t>1.文献收集：</w:t>
      </w:r>
      <w:r>
        <w:rPr>
          <w:rFonts w:hint="eastAsia" w:ascii="仿宋" w:hAnsi="仿宋" w:eastAsia="仿宋" w:cs="宋体"/>
          <w:sz w:val="32"/>
          <w:szCs w:val="32"/>
        </w:rPr>
        <w:t>收集了国内外关于绿色食品生产、玉米栽培技术、农业生态环境保护等方面的政策法规、标准规范及研究文献，为标准的制定提供了理论依据。</w:t>
      </w:r>
    </w:p>
    <w:p w14:paraId="0CED055B">
      <w:pPr>
        <w:spacing w:line="360" w:lineRule="auto"/>
        <w:ind w:firstLine="643" w:firstLineChars="200"/>
        <w:jc w:val="left"/>
        <w:rPr>
          <w:rFonts w:ascii="仿宋" w:hAnsi="仿宋" w:eastAsia="仿宋" w:cs="宋体"/>
          <w:sz w:val="32"/>
          <w:szCs w:val="32"/>
        </w:rPr>
      </w:pPr>
      <w:r>
        <w:rPr>
          <w:rFonts w:hint="eastAsia" w:ascii="仿宋" w:hAnsi="仿宋" w:eastAsia="仿宋"/>
          <w:b/>
          <w:bCs/>
          <w:sz w:val="32"/>
          <w:szCs w:val="32"/>
        </w:rPr>
        <w:t>2.实地调研:</w:t>
      </w:r>
      <w:r>
        <w:rPr>
          <w:rFonts w:hint="eastAsia" w:ascii="仿宋" w:hAnsi="仿宋" w:eastAsia="仿宋" w:cs="宋体"/>
          <w:sz w:val="32"/>
          <w:szCs w:val="32"/>
        </w:rPr>
        <w:t>组织专家团队深入南方丘陵地区鲜食玉米主产区进行实地调研，了解当地玉米生产现状、存在问题及生产需求，为标准的制定提供了实践基础。</w:t>
      </w:r>
    </w:p>
    <w:p w14:paraId="6BD3671C">
      <w:pPr>
        <w:ind w:firstLine="643" w:firstLineChars="200"/>
        <w:rPr>
          <w:rFonts w:ascii="楷体" w:hAnsi="楷体" w:eastAsia="楷体" w:cs="仿宋_GB2312"/>
          <w:b/>
          <w:sz w:val="32"/>
          <w:szCs w:val="32"/>
        </w:rPr>
      </w:pPr>
      <w:r>
        <w:rPr>
          <w:rFonts w:hint="eastAsia" w:ascii="楷体" w:hAnsi="楷体" w:eastAsia="楷体" w:cs="仿宋_GB2312"/>
          <w:b/>
          <w:sz w:val="32"/>
          <w:szCs w:val="32"/>
        </w:rPr>
        <w:t>（二）工作过程</w:t>
      </w:r>
    </w:p>
    <w:p w14:paraId="07F68356">
      <w:pPr>
        <w:spacing w:line="276" w:lineRule="auto"/>
        <w:ind w:firstLine="640" w:firstLineChars="200"/>
        <w:jc w:val="left"/>
        <w:rPr>
          <w:rFonts w:ascii="仿宋" w:hAnsi="仿宋" w:eastAsia="仿宋"/>
          <w:sz w:val="32"/>
          <w:szCs w:val="32"/>
        </w:rPr>
      </w:pPr>
      <w:r>
        <w:rPr>
          <w:rFonts w:hint="eastAsia" w:ascii="仿宋" w:hAnsi="仿宋" w:eastAsia="仿宋"/>
          <w:sz w:val="32"/>
          <w:szCs w:val="32"/>
        </w:rPr>
        <w:t>本团体标准的制定先后经标准起草组成立、资料收集编写、标准研讨、公开征求意见、标准评审五个环节。</w:t>
      </w:r>
    </w:p>
    <w:p w14:paraId="4721D327">
      <w:pPr>
        <w:spacing w:line="276" w:lineRule="auto"/>
        <w:ind w:firstLine="643" w:firstLineChars="200"/>
        <w:jc w:val="left"/>
        <w:rPr>
          <w:rFonts w:ascii="仿宋" w:hAnsi="仿宋" w:eastAsia="仿宋"/>
          <w:sz w:val="32"/>
          <w:szCs w:val="32"/>
        </w:rPr>
      </w:pPr>
      <w:r>
        <w:rPr>
          <w:rFonts w:hint="eastAsia" w:ascii="仿宋" w:hAnsi="仿宋" w:eastAsia="仿宋"/>
          <w:b/>
          <w:bCs/>
          <w:sz w:val="32"/>
          <w:szCs w:val="32"/>
        </w:rPr>
        <w:t>1.成立标准起草组：</w:t>
      </w:r>
      <w:r>
        <w:rPr>
          <w:rFonts w:hint="eastAsia" w:ascii="仿宋" w:hAnsi="仿宋" w:eastAsia="仿宋"/>
          <w:sz w:val="32"/>
          <w:szCs w:val="32"/>
        </w:rPr>
        <w:t>收集编写资料。</w:t>
      </w:r>
    </w:p>
    <w:p w14:paraId="32FB9C72">
      <w:pPr>
        <w:ind w:firstLine="640" w:firstLineChars="200"/>
        <w:rPr>
          <w:rFonts w:ascii="仿宋" w:hAnsi="仿宋" w:eastAsia="仿宋" w:cs="宋体"/>
          <w:sz w:val="32"/>
          <w:szCs w:val="32"/>
        </w:rPr>
      </w:pPr>
      <w:r>
        <w:rPr>
          <w:rFonts w:hint="eastAsia" w:ascii="仿宋" w:hAnsi="仿宋" w:eastAsia="仿宋"/>
          <w:sz w:val="32"/>
          <w:szCs w:val="32"/>
        </w:rPr>
        <w:t>由中国绿色食品发展中心、湖南省绿色食品办公室、湖南省作物研究所、湖南农业大学、江西省绿色食品发展中心</w:t>
      </w:r>
      <w:r>
        <w:rPr>
          <w:rFonts w:hint="eastAsia" w:ascii="仿宋" w:hAnsi="仿宋" w:eastAsia="仿宋" w:cs="宋体"/>
          <w:sz w:val="32"/>
          <w:szCs w:val="32"/>
        </w:rPr>
        <w:t>等单位共同成立标准起草工作组，明确了工作内容、工作组成员、任务分工和进度计划。标准起草工作组按照进度计划，开展了资料收集工作，收集了相关政策法规、现行有效标准等相关技术资料。</w:t>
      </w:r>
    </w:p>
    <w:p w14:paraId="6EA5A52D">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2.资料收集与编写：</w:t>
      </w:r>
      <w:r>
        <w:rPr>
          <w:rFonts w:hint="eastAsia" w:ascii="仿宋" w:hAnsi="仿宋" w:eastAsia="仿宋" w:cs="宋体"/>
          <w:sz w:val="32"/>
          <w:szCs w:val="32"/>
        </w:rPr>
        <w:t xml:space="preserve">收集了相关政策法规、现行有效标准等技术资料，结合实地调研结果，拟定了标准编写提纲和初稿。 </w:t>
      </w:r>
    </w:p>
    <w:p w14:paraId="062D323F">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3.标准研讨与修改：</w:t>
      </w:r>
      <w:r>
        <w:rPr>
          <w:rFonts w:hint="eastAsia" w:ascii="仿宋" w:hAnsi="仿宋" w:eastAsia="仿宋" w:cs="宋体"/>
          <w:sz w:val="32"/>
          <w:szCs w:val="32"/>
        </w:rPr>
        <w:t xml:space="preserve">组织专家对标准初稿进行多次研讨，根据专家意见对标准内容进行修改完善，形成了标准征求意见稿。 </w:t>
      </w:r>
    </w:p>
    <w:p w14:paraId="173BE0B4">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4.公开征求意见：</w:t>
      </w:r>
      <w:r>
        <w:rPr>
          <w:rFonts w:hint="eastAsia" w:ascii="仿宋" w:hAnsi="仿宋" w:eastAsia="仿宋" w:cs="宋体"/>
          <w:sz w:val="32"/>
          <w:szCs w:val="32"/>
        </w:rPr>
        <w:t xml:space="preserve">通过协会官网、全国团体标准信息平台等渠道公开征求意见，广泛吸纳各方意见和建议，对标准文本进行进一步修改和完善。 </w:t>
      </w:r>
    </w:p>
    <w:p w14:paraId="40397943">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5.标准评审与发布：</w:t>
      </w:r>
      <w:r>
        <w:rPr>
          <w:rFonts w:hint="eastAsia" w:ascii="仿宋" w:hAnsi="仿宋" w:eastAsia="仿宋" w:cs="宋体"/>
          <w:sz w:val="32"/>
          <w:szCs w:val="32"/>
        </w:rPr>
        <w:t>组织专家对标准送审稿进行评审，根据评审意见对标准进行最终修改后形成报批稿，报中国绿色食品协会批准发布。</w:t>
      </w:r>
    </w:p>
    <w:p w14:paraId="651B6E9E">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37AA0C02">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0C62A7E9">
      <w:pPr>
        <w:spacing w:line="276" w:lineRule="auto"/>
        <w:ind w:firstLine="640" w:firstLineChars="200"/>
        <w:jc w:val="left"/>
        <w:rPr>
          <w:rFonts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1.1-2020《标准化工作导则第1部分：标准化文件的结构和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7E3B3C5E">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1.必要性原则：</w:t>
      </w:r>
      <w:r>
        <w:rPr>
          <w:rFonts w:hint="eastAsia" w:ascii="仿宋" w:hAnsi="仿宋" w:eastAsia="仿宋" w:cs="仿宋_GB2312"/>
          <w:sz w:val="32"/>
          <w:szCs w:val="32"/>
        </w:rPr>
        <w:t xml:space="preserve">标准编写过程中坚持必要性原则，确保标准内容紧密围绕绿色食品玉米生产的关键环节和质量控制点展开。 </w:t>
      </w:r>
    </w:p>
    <w:p w14:paraId="5A70F11E">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2.适用性原则：</w:t>
      </w:r>
      <w:r>
        <w:rPr>
          <w:rFonts w:hint="eastAsia" w:ascii="仿宋" w:hAnsi="仿宋" w:eastAsia="仿宋" w:cs="仿宋_GB2312"/>
          <w:sz w:val="32"/>
          <w:szCs w:val="32"/>
        </w:rPr>
        <w:t xml:space="preserve">结合南方丘陵地区鲜食玉米生产的实际情况和特殊需求，制定具有针对性和可操作性的标准条款。 </w:t>
      </w:r>
    </w:p>
    <w:p w14:paraId="6B6C8C4A">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3.科学性原则：</w:t>
      </w:r>
      <w:r>
        <w:rPr>
          <w:rFonts w:hint="eastAsia" w:ascii="仿宋" w:hAnsi="仿宋" w:eastAsia="仿宋" w:cs="仿宋_GB2312"/>
          <w:sz w:val="32"/>
          <w:szCs w:val="32"/>
        </w:rPr>
        <w:t>依据科学试验和生产实践数据确定关键生产参数和技术指标，确保标准的科学性和合理性。</w:t>
      </w:r>
    </w:p>
    <w:p w14:paraId="53BC66F1">
      <w:pPr>
        <w:spacing w:line="276" w:lineRule="auto"/>
        <w:ind w:firstLine="643" w:firstLineChars="200"/>
        <w:rPr>
          <w:rFonts w:ascii="楷体" w:hAnsi="楷体" w:eastAsia="楷体"/>
          <w:b/>
          <w:bCs/>
          <w:sz w:val="32"/>
          <w:szCs w:val="32"/>
        </w:rPr>
      </w:pPr>
      <w:r>
        <w:rPr>
          <w:rFonts w:hint="eastAsia" w:ascii="楷体" w:hAnsi="楷体" w:eastAsia="楷体"/>
          <w:b/>
          <w:bCs/>
          <w:sz w:val="32"/>
          <w:szCs w:val="32"/>
        </w:rPr>
        <w:t>（二）主要内容</w:t>
      </w:r>
    </w:p>
    <w:p w14:paraId="797F4B01">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1.范围</w:t>
      </w:r>
    </w:p>
    <w:p w14:paraId="45701D7B">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本标准规定了绿色食品南方丘陵地区鲜食玉米的产地环境、品种选择、整地与播种、田间管理、采收、玉米保鲜加工、贮藏与运输、生产废弃物的处理和生产档案管理等环节的操作规程。 </w:t>
      </w:r>
    </w:p>
    <w:p w14:paraId="1B4B89CF">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2.规范性引用文件</w:t>
      </w:r>
    </w:p>
    <w:p w14:paraId="394DEB95">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列出了标准制定过程中引用的主要国家标准、行业标准等规范性文件。 </w:t>
      </w:r>
    </w:p>
    <w:p w14:paraId="702DB90A">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3.术语和定义</w:t>
      </w:r>
    </w:p>
    <w:p w14:paraId="49DEC7A0">
      <w:pPr>
        <w:spacing w:line="276" w:lineRule="auto"/>
        <w:ind w:left="638" w:leftChars="304"/>
        <w:rPr>
          <w:rFonts w:ascii="仿宋" w:hAnsi="仿宋" w:eastAsia="仿宋" w:cs="仿宋_GB2312"/>
          <w:sz w:val="32"/>
          <w:szCs w:val="32"/>
        </w:rPr>
      </w:pPr>
      <w:r>
        <w:rPr>
          <w:rFonts w:hint="eastAsia" w:ascii="仿宋" w:hAnsi="仿宋" w:eastAsia="仿宋" w:cs="仿宋_GB2312"/>
          <w:sz w:val="32"/>
          <w:szCs w:val="32"/>
        </w:rPr>
        <w:t xml:space="preserve">对绿色食品术语进行了明确定义。 </w:t>
      </w:r>
    </w:p>
    <w:p w14:paraId="28E161BA">
      <w:pPr>
        <w:spacing w:line="276" w:lineRule="auto"/>
        <w:ind w:left="638" w:leftChars="304"/>
        <w:rPr>
          <w:rFonts w:ascii="仿宋" w:hAnsi="仿宋" w:eastAsia="仿宋" w:cs="仿宋_GB2312"/>
          <w:sz w:val="32"/>
          <w:szCs w:val="32"/>
        </w:rPr>
      </w:pPr>
      <w:r>
        <w:rPr>
          <w:rFonts w:hint="eastAsia" w:ascii="仿宋" w:hAnsi="仿宋" w:eastAsia="仿宋" w:cs="仿宋_GB2312"/>
          <w:b/>
          <w:bCs/>
          <w:sz w:val="32"/>
          <w:szCs w:val="32"/>
        </w:rPr>
        <w:t>4.产地环境</w:t>
      </w:r>
    </w:p>
    <w:p w14:paraId="53D4C375">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规定了玉米生产地的气候条件、土壤条件及环境质量要求，确保生产环境的适宜性和安全性。 </w:t>
      </w:r>
    </w:p>
    <w:p w14:paraId="76602F73">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5.品种选择</w:t>
      </w:r>
    </w:p>
    <w:p w14:paraId="4C4D4B83">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根据当地生态条件推荐适宜的优质、抗逆性强、高产的玉米品种，并规定了种子质量要求。 </w:t>
      </w:r>
    </w:p>
    <w:p w14:paraId="031C6627">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6.整地与播种</w:t>
      </w:r>
    </w:p>
    <w:p w14:paraId="5A7B27B0">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详细规定了整地方式、播种量、播种方式及种植密度等关键环节的技术要求。 </w:t>
      </w:r>
    </w:p>
    <w:p w14:paraId="66D64C1A">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7.田间管理</w:t>
      </w:r>
    </w:p>
    <w:p w14:paraId="7ADD032B">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包括间苗定苗、灌溉、施肥、病虫草害防治等田间管理措施的具体要求。 </w:t>
      </w:r>
    </w:p>
    <w:p w14:paraId="47456BF8">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8.采收</w:t>
      </w:r>
    </w:p>
    <w:p w14:paraId="076A88C0">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规定了玉米的收获时间和收获方式，确保玉米果穗的成熟度和品质。 </w:t>
      </w:r>
    </w:p>
    <w:p w14:paraId="7EDC55BD">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9.玉米加工保鲜</w:t>
      </w:r>
    </w:p>
    <w:p w14:paraId="7D4A76AD">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规定了玉米果穗保鲜加工方法和技术。</w:t>
      </w:r>
    </w:p>
    <w:p w14:paraId="721A9B31">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10.贮藏与运输</w:t>
      </w:r>
    </w:p>
    <w:p w14:paraId="2ADCFDE1">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规定了玉米储藏的贮藏原则、库房质量及运输要求要求，确保玉米在储藏过程中的品质安全。 </w:t>
      </w:r>
    </w:p>
    <w:p w14:paraId="05474F5F">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11.生产废弃物的处理</w:t>
      </w:r>
    </w:p>
    <w:p w14:paraId="78BC7D3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对秸秆、破损果穗、地膜、生产资料包装等生产废弃物的处理提出了具体要求，促进资源循环利用和环境保护。 </w:t>
      </w:r>
    </w:p>
    <w:p w14:paraId="43D22E5D">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12.生产档案管理</w:t>
      </w:r>
    </w:p>
    <w:p w14:paraId="03FCA24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要求建立绿色食品玉米生产档案，记录生产过程中的关键信息和数据，实现生产过程的可追溯性。</w:t>
      </w:r>
    </w:p>
    <w:p w14:paraId="5D39DCA7">
      <w:pPr>
        <w:spacing w:line="276" w:lineRule="auto"/>
        <w:ind w:firstLine="643" w:firstLineChars="200"/>
        <w:rPr>
          <w:rFonts w:ascii="仿宋" w:hAnsi="仿宋" w:eastAsia="仿宋" w:cs="仿宋_GB2312"/>
          <w:sz w:val="32"/>
          <w:szCs w:val="32"/>
        </w:rPr>
      </w:pPr>
      <w:r>
        <w:rPr>
          <w:rFonts w:hint="eastAsia" w:ascii="仿宋" w:hAnsi="仿宋" w:eastAsia="仿宋" w:cs="Times New Roman"/>
          <w:b/>
          <w:bCs/>
          <w:kern w:val="0"/>
          <w:sz w:val="32"/>
          <w:szCs w:val="32"/>
        </w:rPr>
        <w:t>13.标准附录</w:t>
      </w:r>
    </w:p>
    <w:p w14:paraId="53D9785E">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根据南方丘陵地区鲜食玉米生产过程中病虫草害防治需要，附录《绿色食品 南方丘陵地区鲜食玉米主要病虫草害化学防治方案</w:t>
      </w:r>
      <w:r>
        <w:rPr>
          <w:rFonts w:hint="eastAsia" w:ascii="仿宋" w:hAnsi="仿宋" w:eastAsia="仿宋" w:cs="Times New Roman"/>
          <w:kern w:val="0"/>
          <w:sz w:val="32"/>
          <w:szCs w:val="32"/>
        </w:rPr>
        <w:t>》。</w:t>
      </w:r>
    </w:p>
    <w:p w14:paraId="139C71D4">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693F4074">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在制定过程中主要参考了国内相关的绿色食品生产标准、农业行业标准及地方标准，未直接采用国际标准或国外先进标准。但标准内容与国际上对绿色食品生产的要求和理念保持一致，均强调生产过程的环保性、安全性和可持续性。</w:t>
      </w:r>
    </w:p>
    <w:p w14:paraId="6918CFBF">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555D58A7">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4F98F79C">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2B882200">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0B809393">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4A4727EE">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2A0E9BE2">
      <w:pPr>
        <w:spacing w:line="276" w:lineRule="auto"/>
        <w:jc w:val="left"/>
        <w:rPr>
          <w:rFonts w:ascii="仿宋" w:hAnsi="仿宋" w:eastAsia="仿宋" w:cs="Times New Roman"/>
          <w:kern w:val="0"/>
          <w:sz w:val="32"/>
          <w:szCs w:val="32"/>
        </w:rPr>
      </w:pPr>
    </w:p>
    <w:p w14:paraId="772D02B1">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25373A08">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6年3月26日</w:t>
      </w:r>
    </w:p>
    <w:p w14:paraId="50871C47">
      <w:pPr>
        <w:rPr>
          <w:rFonts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57047"/>
    <w:rsid w:val="002776F5"/>
    <w:rsid w:val="0028680D"/>
    <w:rsid w:val="002B020B"/>
    <w:rsid w:val="00324047"/>
    <w:rsid w:val="0033380B"/>
    <w:rsid w:val="00356D32"/>
    <w:rsid w:val="003B5BA9"/>
    <w:rsid w:val="003F0ACC"/>
    <w:rsid w:val="003F4456"/>
    <w:rsid w:val="003F64A1"/>
    <w:rsid w:val="00442676"/>
    <w:rsid w:val="004F0047"/>
    <w:rsid w:val="004F68D8"/>
    <w:rsid w:val="00500BAA"/>
    <w:rsid w:val="0053147A"/>
    <w:rsid w:val="0054620C"/>
    <w:rsid w:val="00553C29"/>
    <w:rsid w:val="00560CD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A82D30"/>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4F490F"/>
    <w:rsid w:val="02792173"/>
    <w:rsid w:val="03100052"/>
    <w:rsid w:val="038A1BB2"/>
    <w:rsid w:val="07DA3171"/>
    <w:rsid w:val="082461A1"/>
    <w:rsid w:val="0A3539B4"/>
    <w:rsid w:val="0B8E5FB8"/>
    <w:rsid w:val="0CEB10AA"/>
    <w:rsid w:val="0DCB52A1"/>
    <w:rsid w:val="0EC83FC8"/>
    <w:rsid w:val="0F81478F"/>
    <w:rsid w:val="11E6286A"/>
    <w:rsid w:val="123A29F6"/>
    <w:rsid w:val="172717E0"/>
    <w:rsid w:val="176D73C9"/>
    <w:rsid w:val="17B217D1"/>
    <w:rsid w:val="183A72AB"/>
    <w:rsid w:val="19AC5F87"/>
    <w:rsid w:val="1B0072E8"/>
    <w:rsid w:val="1F2667DB"/>
    <w:rsid w:val="1F912EB1"/>
    <w:rsid w:val="1FC83753"/>
    <w:rsid w:val="2020147D"/>
    <w:rsid w:val="2079293B"/>
    <w:rsid w:val="238C0BD7"/>
    <w:rsid w:val="2435378F"/>
    <w:rsid w:val="261455E0"/>
    <w:rsid w:val="266F6CBA"/>
    <w:rsid w:val="279F537D"/>
    <w:rsid w:val="292A6EC8"/>
    <w:rsid w:val="29C410CB"/>
    <w:rsid w:val="2AF459E0"/>
    <w:rsid w:val="2C666469"/>
    <w:rsid w:val="2FE06533"/>
    <w:rsid w:val="347B0F20"/>
    <w:rsid w:val="36535108"/>
    <w:rsid w:val="388303A3"/>
    <w:rsid w:val="38F90665"/>
    <w:rsid w:val="3A1127B3"/>
    <w:rsid w:val="3AB1520C"/>
    <w:rsid w:val="3ED92ACB"/>
    <w:rsid w:val="446773B2"/>
    <w:rsid w:val="45406FD3"/>
    <w:rsid w:val="47794E4B"/>
    <w:rsid w:val="4AC42881"/>
    <w:rsid w:val="4D339B4B"/>
    <w:rsid w:val="4FAE58AE"/>
    <w:rsid w:val="53F51CFD"/>
    <w:rsid w:val="549F7EBB"/>
    <w:rsid w:val="55BF498F"/>
    <w:rsid w:val="57355A2F"/>
    <w:rsid w:val="57A777B2"/>
    <w:rsid w:val="5D6E7CFB"/>
    <w:rsid w:val="5E940365"/>
    <w:rsid w:val="5FDA6787"/>
    <w:rsid w:val="616B1851"/>
    <w:rsid w:val="625A563D"/>
    <w:rsid w:val="62A37594"/>
    <w:rsid w:val="64124205"/>
    <w:rsid w:val="647D4D4F"/>
    <w:rsid w:val="67420A75"/>
    <w:rsid w:val="6AB204F0"/>
    <w:rsid w:val="6B086362"/>
    <w:rsid w:val="6B735ED1"/>
    <w:rsid w:val="6C627CF4"/>
    <w:rsid w:val="6CA64085"/>
    <w:rsid w:val="6CBF0CA2"/>
    <w:rsid w:val="6DE5298B"/>
    <w:rsid w:val="6E9C74ED"/>
    <w:rsid w:val="6F20011E"/>
    <w:rsid w:val="706C2EEF"/>
    <w:rsid w:val="733817AF"/>
    <w:rsid w:val="7564688B"/>
    <w:rsid w:val="759B296E"/>
    <w:rsid w:val="761E6A3A"/>
    <w:rsid w:val="772D118B"/>
    <w:rsid w:val="77FBDCB4"/>
    <w:rsid w:val="781520BE"/>
    <w:rsid w:val="78F87A16"/>
    <w:rsid w:val="79280397"/>
    <w:rsid w:val="79FB8356"/>
    <w:rsid w:val="7B51165F"/>
    <w:rsid w:val="7B57DC29"/>
    <w:rsid w:val="7F0E3A14"/>
    <w:rsid w:val="DEFF71D5"/>
    <w:rsid w:val="E16E75A9"/>
    <w:rsid w:val="EB79131B"/>
    <w:rsid w:val="EDF70431"/>
    <w:rsid w:val="F7787CE3"/>
    <w:rsid w:val="F7FA5F6A"/>
    <w:rsid w:val="F8F6F204"/>
    <w:rsid w:val="F91738BF"/>
    <w:rsid w:val="FF63FE4E"/>
    <w:rsid w:val="FF9B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2249</Words>
  <Characters>2290</Characters>
  <Lines>17</Lines>
  <Paragraphs>4</Paragraphs>
  <TotalTime>1</TotalTime>
  <ScaleCrop>false</ScaleCrop>
  <LinksUpToDate>false</LinksUpToDate>
  <CharactersWithSpaces>2329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2023-10-09T23:35:00Z</dcterms:created>
  <dc:creator>liqian</dc:creator>
  <cp:lastModifiedBy>房正</cp:lastModifiedBy>
  <dcterms:modified xsi:type="dcterms:W3CDTF">2026-04-15T01:11:15Z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EA73D8F5D7CB477C97B2E9B97EF31FA2_13</vt:lpwstr>
  </property>
  <property fmtid="{D5CDD505-2E9C-101B-9397-08002B2CF9AE}" pid="4" name="KSOTemplateDocerSaveRecord">
    <vt:lpwstr>eyJoZGlkIjoiMGUyOGZlMzdlZWEyMGFlYzc0ZWE1MGJlZjA4NmY3NTMiLCJ1c2VySWQiOiIyNzM3NDc2MDMifQ==</vt:lpwstr>
  </property>
</Properties>
</file>