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67483">
      <w:pPr>
        <w:pStyle w:val="17"/>
        <w:framePr w:wrap="around"/>
        <w:rPr>
          <w:rFonts w:hint="default" w:ascii="Times New Roman"/>
        </w:rPr>
      </w:pPr>
      <w:bookmarkStart w:id="0" w:name="OLE_LINK21"/>
      <w:bookmarkStart w:id="1" w:name="OLE_LINK17"/>
      <w:r>
        <w:rPr>
          <w:rFonts w:hint="default" w:ascii="Times New Roman"/>
        </w:rPr>
        <w:t>中国绿色食品协会团体标准</w:t>
      </w:r>
    </w:p>
    <w:p w14:paraId="036A4FFA">
      <w:pPr>
        <w:pStyle w:val="21"/>
        <w:framePr w:wrap="around" w:x="1470" w:y="3511"/>
        <w:rPr>
          <w:rFonts w:hint="default" w:asci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T/CGFAXXX-2026</w:t>
      </w:r>
    </w:p>
    <w:p w14:paraId="271A77B8">
      <w:pPr>
        <w:pStyle w:val="20"/>
        <w:framePr w:wrap="around" w:x="1470" w:y="3511"/>
        <w:rPr>
          <w:rFonts w:hint="default" w:asci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10"/>
        <w:tblW w:w="97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1"/>
      </w:tblGrid>
      <w:tr w14:paraId="3D008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1" w:type="dxa"/>
            <w:tcBorders>
              <w:top w:val="single" w:color="auto" w:sz="8" w:space="0"/>
            </w:tcBorders>
          </w:tcPr>
          <w:p w14:paraId="5C385EFE">
            <w:pPr>
              <w:pStyle w:val="18"/>
              <w:framePr w:wrap="around"/>
              <w:rPr>
                <w:rFonts w:hint="default" w:ascii="Times New Roman" w:hAnsi="Times New Roman" w:cs="Times New Roman" w:eastAsiaTheme="minorEastAsia"/>
                <w:sz w:val="10"/>
              </w:rPr>
            </w:pPr>
          </w:p>
        </w:tc>
      </w:tr>
    </w:tbl>
    <w:p w14:paraId="51F17A2E">
      <w:pPr>
        <w:pStyle w:val="36"/>
        <w:framePr w:w="9639" w:h="6974" w:hRule="exact" w:wrap="around" w:vAnchor="page" w:hAnchor="page" w:x="1419" w:y="6408"/>
        <w:spacing w:before="156" w:beforeLines="50" w:after="156" w:afterLines="50" w:line="360" w:lineRule="auto"/>
        <w:ind w:left="357" w:firstLine="0" w:firstLineChars="0"/>
        <w:contextualSpacing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绿色食品 黄淮海地区夏玉米生产操作规程</w:t>
      </w:r>
    </w:p>
    <w:p w14:paraId="05769C2C">
      <w:pPr>
        <w:pStyle w:val="36"/>
        <w:framePr w:w="9639" w:h="6974" w:hRule="exact" w:wrap="around" w:vAnchor="page" w:hAnchor="page" w:x="1419" w:y="6408"/>
        <w:spacing w:before="156" w:beforeLines="50" w:after="156" w:afterLines="50" w:line="360" w:lineRule="auto"/>
        <w:ind w:left="357" w:firstLine="0" w:firstLineChars="0"/>
        <w:contextualSpacing/>
        <w:jc w:val="center"/>
        <w:rPr>
          <w:rFonts w:eastAsia="华文中宋"/>
          <w:bCs/>
          <w:sz w:val="44"/>
          <w:szCs w:val="44"/>
        </w:rPr>
      </w:pPr>
      <w:r>
        <w:rPr>
          <w:rFonts w:eastAsia="华文中宋"/>
          <w:bCs/>
          <w:sz w:val="24"/>
          <w:szCs w:val="24"/>
        </w:rPr>
        <w:t>Green Food - Operating Procedures for Summer Corn Production in</w:t>
      </w:r>
      <w:r>
        <w:t xml:space="preserve"> </w:t>
      </w:r>
      <w:r>
        <w:rPr>
          <w:rFonts w:eastAsia="华文中宋"/>
          <w:bCs/>
          <w:sz w:val="24"/>
          <w:szCs w:val="24"/>
        </w:rPr>
        <w:t xml:space="preserve">Huang-Huai-Hai Region </w:t>
      </w:r>
    </w:p>
    <w:p w14:paraId="03EA1232">
      <w:pPr>
        <w:framePr w:w="9639" w:h="6974" w:hRule="exact" w:wrap="around" w:vAnchor="page" w:hAnchor="page" w:x="1419" w:y="6408"/>
        <w:rPr>
          <w:rFonts w:ascii="Times New Roman" w:hAnsi="Times New Roman" w:cs="Times New Roman"/>
        </w:rPr>
      </w:pPr>
    </w:p>
    <w:p w14:paraId="3D5443FD">
      <w:pPr>
        <w:pStyle w:val="23"/>
        <w:framePr w:wrap="around"/>
        <w:rPr>
          <w:rFonts w:hint="eastAsia" w:eastAsia="黑体"/>
          <w:sz w:val="36"/>
          <w:szCs w:val="22"/>
          <w:lang w:eastAsia="zh-CN"/>
        </w:rPr>
      </w:pPr>
      <w:r>
        <w:rPr>
          <w:rFonts w:hint="eastAsia"/>
          <w:sz w:val="36"/>
          <w:szCs w:val="22"/>
          <w:lang w:eastAsia="zh-CN"/>
        </w:rPr>
        <w:t>（</w:t>
      </w:r>
      <w:r>
        <w:rPr>
          <w:rFonts w:hint="eastAsia"/>
          <w:sz w:val="36"/>
          <w:szCs w:val="22"/>
          <w:lang w:val="en-US" w:eastAsia="zh-CN"/>
        </w:rPr>
        <w:t>征求意见稿</w:t>
      </w:r>
      <w:r>
        <w:rPr>
          <w:rFonts w:hint="eastAsia"/>
          <w:sz w:val="36"/>
          <w:szCs w:val="22"/>
          <w:lang w:eastAsia="zh-CN"/>
        </w:rPr>
        <w:t>）</w:t>
      </w:r>
    </w:p>
    <w:tbl>
      <w:tblPr>
        <w:tblStyle w:val="10"/>
        <w:tblW w:w="104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4"/>
        <w:gridCol w:w="5508"/>
      </w:tblGrid>
      <w:tr w14:paraId="19318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</w:trPr>
        <w:tc>
          <w:tcPr>
            <w:tcW w:w="4974" w:type="dxa"/>
            <w:tcBorders>
              <w:bottom w:val="single" w:color="auto" w:sz="8" w:space="0"/>
            </w:tcBorders>
            <w:tcMar>
              <w:left w:w="57" w:type="dxa"/>
              <w:bottom w:w="28" w:type="dxa"/>
            </w:tcMar>
          </w:tcPr>
          <w:p w14:paraId="62E696E5">
            <w:pPr>
              <w:pStyle w:val="19"/>
              <w:framePr w:wrap="around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2026 </w:t>
            </w:r>
            <w:r>
              <w:rPr>
                <w:rFonts w:hint="default" w:ascii="Times New Roman" w:hAnsi="Times New Roman" w:eastAsia="宋体" w:cs="Times New Roman"/>
              </w:rPr>
              <w:t>–</w:t>
            </w:r>
            <w:r>
              <w:rPr>
                <w:rFonts w:hint="default" w:ascii="Times New Roman" w:hAnsi="Times New Roman" w:cs="Times New Roman"/>
              </w:rPr>
              <w:t>X</w:t>
            </w:r>
            <w:r>
              <w:rPr>
                <w:rFonts w:hint="default" w:ascii="Times New Roman" w:hAnsi="Times New Roman" w:eastAsia="宋体" w:cs="Times New Roman"/>
              </w:rPr>
              <w:t xml:space="preserve">– </w:t>
            </w:r>
            <w:r>
              <w:rPr>
                <w:rFonts w:hint="default" w:ascii="Times New Roman" w:hAnsi="Times New Roman" w:cs="Times New Roman"/>
              </w:rPr>
              <w:t>X 发布</w:t>
            </w:r>
          </w:p>
        </w:tc>
        <w:tc>
          <w:tcPr>
            <w:tcW w:w="5508" w:type="dxa"/>
            <w:tcBorders>
              <w:bottom w:val="single" w:color="auto" w:sz="8" w:space="0"/>
            </w:tcBorders>
            <w:tcMar>
              <w:right w:w="57" w:type="dxa"/>
            </w:tcMar>
          </w:tcPr>
          <w:p w14:paraId="089794E2">
            <w:pPr>
              <w:pStyle w:val="19"/>
              <w:framePr w:wrap="around"/>
              <w:ind w:right="1120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2026 </w:t>
            </w:r>
            <w:r>
              <w:rPr>
                <w:rFonts w:hint="default" w:ascii="Times New Roman" w:hAnsi="Times New Roman" w:eastAsia="宋体" w:cs="Times New Roman"/>
              </w:rPr>
              <w:t>–</w:t>
            </w:r>
            <w:r>
              <w:rPr>
                <w:rFonts w:hint="default" w:ascii="Times New Roman" w:hAnsi="Times New Roman" w:cs="Times New Roman"/>
              </w:rPr>
              <w:t>X</w:t>
            </w:r>
            <w:r>
              <w:rPr>
                <w:rFonts w:hint="default" w:ascii="Times New Roman" w:hAnsi="Times New Roman" w:eastAsia="宋体" w:cs="Times New Roman"/>
              </w:rPr>
              <w:t xml:space="preserve">– </w:t>
            </w:r>
            <w:r>
              <w:rPr>
                <w:rFonts w:hint="default" w:ascii="Times New Roman" w:hAnsi="Times New Roman" w:cs="Times New Roman"/>
              </w:rPr>
              <w:t>X 实施</w:t>
            </w:r>
          </w:p>
        </w:tc>
      </w:tr>
    </w:tbl>
    <w:p w14:paraId="26EE6459">
      <w:pPr>
        <w:framePr w:w="7433" w:h="584" w:hRule="exact" w:hSpace="181" w:vSpace="181" w:wrap="around" w:vAnchor="page" w:hAnchor="margin" w:xAlign="center" w:y="15151" w:anchorLock="1"/>
        <w:widowControl/>
        <w:spacing w:line="0" w:lineRule="atLeast"/>
        <w:jc w:val="center"/>
        <w:rPr>
          <w:rFonts w:ascii="Times New Roman" w:hAnsi="Times New Roman" w:eastAsia="黑体" w:cs="Times New Roman"/>
          <w:kern w:val="0"/>
          <w:sz w:val="44"/>
          <w:szCs w:val="44"/>
        </w:rPr>
      </w:pPr>
      <w:r>
        <w:rPr>
          <w:rFonts w:ascii="Times New Roman" w:hAnsi="Times New Roman" w:eastAsia="黑体" w:cs="Times New Roman"/>
          <w:spacing w:val="20"/>
          <w:kern w:val="0"/>
          <w:sz w:val="44"/>
          <w:szCs w:val="44"/>
        </w:rPr>
        <w:t>中国绿色食品协会</w:t>
      </w:r>
      <w:r>
        <w:rPr>
          <w:rFonts w:ascii="Times New Roman" w:hAnsi="Times New Roman" w:eastAsia="黑体" w:cs="Times New Roman"/>
          <w:kern w:val="0"/>
          <w:sz w:val="44"/>
          <w:szCs w:val="44"/>
        </w:rPr>
        <w:t xml:space="preserve">   </w:t>
      </w:r>
      <w:r>
        <w:rPr>
          <w:rFonts w:ascii="Times New Roman" w:hAnsi="Times New Roman" w:eastAsia="黑体" w:cs="Times New Roman"/>
          <w:kern w:val="0"/>
          <w:sz w:val="36"/>
          <w:szCs w:val="36"/>
        </w:rPr>
        <w:t>发布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9107"/>
      </w:tblGrid>
      <w:tr w14:paraId="7FE01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" w:type="dxa"/>
          </w:tcPr>
          <w:p w14:paraId="25D268DC">
            <w:pPr>
              <w:pStyle w:val="25"/>
              <w:framePr w:wrap="around"/>
              <w:rPr>
                <w:rFonts w:hint="default" w:ascii="Times New Roman" w:hAnsi="Times New Roman" w:cs="Times New Roman"/>
              </w:rPr>
            </w:pPr>
            <w:bookmarkStart w:id="2" w:name="OLE_LINK4"/>
            <w:bookmarkStart w:id="3" w:name="OLE_LINK3"/>
            <w:r>
              <w:rPr>
                <w:rFonts w:hint="default" w:ascii="Times New Roman" w:hAnsi="Times New Roman" w:cs="Times New Roman"/>
              </w:rPr>
              <w:t>ICS</w:t>
            </w:r>
          </w:p>
        </w:tc>
        <w:tc>
          <w:tcPr>
            <w:tcW w:w="9107" w:type="dxa"/>
          </w:tcPr>
          <w:p w14:paraId="5611FBDF">
            <w:pPr>
              <w:pStyle w:val="25"/>
              <w:framePr w:wrap="around"/>
              <w:rPr>
                <w:rFonts w:hint="default" w:ascii="Times New Roman" w:hAnsi="Times New Roman" w:cs="Times New Roman"/>
              </w:rPr>
            </w:pPr>
          </w:p>
        </w:tc>
      </w:tr>
      <w:tr w14:paraId="4C63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" w:type="dxa"/>
          </w:tcPr>
          <w:p w14:paraId="65E8B478">
            <w:pPr>
              <w:pStyle w:val="25"/>
              <w:framePr w:wrap="around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CCS B</w:t>
            </w:r>
          </w:p>
        </w:tc>
        <w:tc>
          <w:tcPr>
            <w:tcW w:w="9107" w:type="dxa"/>
          </w:tcPr>
          <w:p w14:paraId="3B25CB89">
            <w:pPr>
              <w:pStyle w:val="25"/>
              <w:framePr w:wrap="around"/>
              <w:rPr>
                <w:rFonts w:hint="default" w:ascii="Times New Roman" w:hAnsi="Times New Roman" w:cs="Times New Roman"/>
              </w:rPr>
            </w:pPr>
          </w:p>
          <w:tbl>
            <w:tblPr>
              <w:tblStyle w:val="10"/>
              <w:tblpPr w:vertAnchor="page" w:horzAnchor="margin" w:tblpXSpec="right" w:tblpY="114"/>
              <w:tblOverlap w:val="never"/>
              <w:tblW w:w="6662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662"/>
            </w:tblGrid>
            <w:tr w14:paraId="7B3AEC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81" w:hRule="atLeast"/>
              </w:trPr>
              <w:tc>
                <w:tcPr>
                  <w:tcW w:w="9107" w:type="dxa"/>
                  <w:vAlign w:val="center"/>
                </w:tcPr>
                <w:p w14:paraId="01A11067">
                  <w:pPr>
                    <w:pStyle w:val="25"/>
                    <w:framePr w:wrap="around"/>
                    <w:ind w:left="0" w:leftChars="0" w:firstLine="0" w:firstLineChars="0"/>
                    <w:jc w:val="right"/>
                    <w:rPr>
                      <w:rFonts w:hint="default" w:ascii="Times New Roman" w:hAnsi="Times New Roman" w:eastAsia="宋体" w:cs="Times New Roman"/>
                      <w:b/>
                      <w:w w:val="130"/>
                      <w:kern w:val="0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w w:val="130"/>
                      <w:kern w:val="0"/>
                      <w:sz w:val="96"/>
                    </w:rPr>
                    <w:t>T/CGFA</w:t>
                  </w:r>
                </w:p>
              </w:tc>
            </w:tr>
          </w:tbl>
          <w:p w14:paraId="279391F5">
            <w:pPr>
              <w:pStyle w:val="25"/>
              <w:framePr w:wrap="around"/>
              <w:rPr>
                <w:rFonts w:hint="default" w:ascii="Times New Roman" w:hAnsi="Times New Roman" w:cs="Times New Roman"/>
              </w:rPr>
            </w:pPr>
          </w:p>
        </w:tc>
      </w:tr>
      <w:tr w14:paraId="0FFD0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" w:type="dxa"/>
          </w:tcPr>
          <w:p w14:paraId="52169ACB">
            <w:pPr>
              <w:pStyle w:val="25"/>
              <w:framePr w:wrap="around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07" w:type="dxa"/>
          </w:tcPr>
          <w:p w14:paraId="377D1E7E">
            <w:pPr>
              <w:pStyle w:val="25"/>
              <w:framePr w:wrap="around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  <w:p w14:paraId="18941E3E">
            <w:pPr>
              <w:pStyle w:val="25"/>
              <w:framePr w:wrap="around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</w:tr>
      <w:bookmarkEnd w:id="2"/>
      <w:bookmarkEnd w:id="3"/>
    </w:tbl>
    <w:p w14:paraId="2EB0F16A">
      <w:pPr>
        <w:rPr>
          <w:rFonts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AEB8B9A">
      <w:pPr>
        <w:pStyle w:val="36"/>
        <w:spacing w:before="156" w:beforeLines="50" w:after="156" w:afterLines="50" w:line="400" w:lineRule="atLeast"/>
        <w:ind w:left="357" w:firstLine="0" w:firstLineChars="0"/>
        <w:contextualSpacing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前  言</w:t>
      </w:r>
    </w:p>
    <w:p w14:paraId="106DF8CD">
      <w:pPr>
        <w:pStyle w:val="36"/>
        <w:spacing w:before="156" w:beforeLines="50" w:after="156" w:afterLines="50" w:line="400" w:lineRule="atLeast"/>
        <w:ind w:left="357" w:firstLine="0" w:firstLineChars="0"/>
        <w:contextualSpacing/>
        <w:jc w:val="center"/>
        <w:rPr>
          <w:rFonts w:eastAsia="黑体"/>
        </w:rPr>
      </w:pPr>
    </w:p>
    <w:p w14:paraId="1A68A42A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本</w:t>
      </w:r>
      <w:bookmarkStart w:id="4" w:name="OLE_LINK5"/>
      <w:bookmarkStart w:id="5" w:name="OLE_LINK13"/>
      <w:r>
        <w:rPr>
          <w:rFonts w:ascii="Times New Roman" w:hAnsi="Times New Roman" w:eastAsia="宋体" w:cs="Times New Roman"/>
        </w:rPr>
        <w:t>文件</w:t>
      </w:r>
      <w:bookmarkEnd w:id="4"/>
      <w:bookmarkEnd w:id="5"/>
      <w:r>
        <w:rPr>
          <w:rFonts w:ascii="Times New Roman" w:hAnsi="Times New Roman" w:eastAsia="宋体" w:cs="Times New Roman"/>
        </w:rPr>
        <w:t>按照 GB/T 1.1-2020《标准化工作导则 第1部分：标准化文件的结构和起草规则》的规则起草。</w:t>
      </w:r>
    </w:p>
    <w:p w14:paraId="52553D57">
      <w:pPr>
        <w:pStyle w:val="37"/>
        <w:tabs>
          <w:tab w:val="center" w:pos="4201"/>
          <w:tab w:val="right" w:leader="dot" w:pos="9298"/>
        </w:tabs>
        <w:spacing w:line="360" w:lineRule="auto"/>
        <w:ind w:firstLine="420"/>
        <w:rPr>
          <w:rFonts w:ascii="Times New Roman"/>
          <w:szCs w:val="21"/>
        </w:rPr>
      </w:pPr>
      <w:r>
        <w:rPr>
          <w:rFonts w:ascii="Times New Roman"/>
        </w:rPr>
        <w:t>请注意本文件的某些内容可能涉及专利，本文件的发布机构不承担识别专利的责任。</w:t>
      </w:r>
    </w:p>
    <w:p w14:paraId="6B95CBDF">
      <w:pPr>
        <w:pStyle w:val="37"/>
        <w:tabs>
          <w:tab w:val="center" w:pos="4201"/>
          <w:tab w:val="right" w:leader="dot" w:pos="9298"/>
        </w:tabs>
        <w:spacing w:line="360" w:lineRule="auto"/>
        <w:ind w:firstLine="420"/>
        <w:rPr>
          <w:rFonts w:ascii="Times New Roman"/>
          <w:szCs w:val="21"/>
        </w:rPr>
      </w:pPr>
      <w:r>
        <w:rPr>
          <w:rFonts w:ascii="Times New Roman"/>
          <w:szCs w:val="21"/>
        </w:rPr>
        <w:t>本</w:t>
      </w:r>
      <w:r>
        <w:rPr>
          <w:rFonts w:ascii="Times New Roman"/>
        </w:rPr>
        <w:t>文件</w:t>
      </w:r>
      <w:r>
        <w:rPr>
          <w:rFonts w:ascii="Times New Roman"/>
          <w:szCs w:val="21"/>
        </w:rPr>
        <w:t>由中国绿色食品发展中心提出。</w:t>
      </w:r>
    </w:p>
    <w:p w14:paraId="6FCD8661">
      <w:pPr>
        <w:pStyle w:val="37"/>
        <w:tabs>
          <w:tab w:val="center" w:pos="4201"/>
          <w:tab w:val="right" w:leader="dot" w:pos="9298"/>
        </w:tabs>
        <w:spacing w:line="360" w:lineRule="auto"/>
        <w:ind w:firstLine="420"/>
        <w:rPr>
          <w:rFonts w:ascii="Times New Roman"/>
          <w:szCs w:val="21"/>
        </w:rPr>
      </w:pPr>
      <w:r>
        <w:rPr>
          <w:rFonts w:ascii="Times New Roman"/>
          <w:szCs w:val="21"/>
        </w:rPr>
        <w:t>本</w:t>
      </w:r>
      <w:r>
        <w:rPr>
          <w:rFonts w:ascii="Times New Roman"/>
        </w:rPr>
        <w:t>文件</w:t>
      </w:r>
      <w:r>
        <w:rPr>
          <w:rFonts w:ascii="Times New Roman"/>
          <w:szCs w:val="21"/>
        </w:rPr>
        <w:t>由中国绿色食品协会归口。</w:t>
      </w:r>
    </w:p>
    <w:p w14:paraId="024B5EAE">
      <w:pPr>
        <w:pStyle w:val="37"/>
        <w:tabs>
          <w:tab w:val="center" w:pos="4201"/>
          <w:tab w:val="right" w:leader="dot" w:pos="9298"/>
        </w:tabs>
        <w:spacing w:line="360" w:lineRule="auto"/>
        <w:ind w:firstLine="420"/>
        <w:rPr>
          <w:rFonts w:hint="eastAsia" w:ascii="Times New Roman"/>
          <w:szCs w:val="21"/>
          <w:lang w:val="en-US" w:eastAsia="zh-CN"/>
        </w:rPr>
      </w:pPr>
      <w:r>
        <w:rPr>
          <w:rFonts w:ascii="Times New Roman"/>
          <w:szCs w:val="21"/>
        </w:rPr>
        <w:t>本</w:t>
      </w:r>
      <w:r>
        <w:rPr>
          <w:rFonts w:ascii="Times New Roman"/>
        </w:rPr>
        <w:t>文件</w:t>
      </w:r>
      <w:r>
        <w:rPr>
          <w:rFonts w:ascii="Times New Roman"/>
          <w:szCs w:val="21"/>
        </w:rPr>
        <w:t>起草单位：</w:t>
      </w:r>
      <w:bookmarkStart w:id="6" w:name="OLE_LINK33"/>
      <w:bookmarkStart w:id="7" w:name="OLE_LINK32"/>
      <w:r>
        <w:rPr>
          <w:rFonts w:hint="eastAsia" w:ascii="Times New Roman"/>
          <w:szCs w:val="21"/>
          <w:lang w:val="en-US" w:eastAsia="zh-CN"/>
        </w:rPr>
        <w:t>*</w:t>
      </w:r>
    </w:p>
    <w:p w14:paraId="4FE2DDF7">
      <w:pPr>
        <w:pStyle w:val="37"/>
        <w:tabs>
          <w:tab w:val="center" w:pos="4201"/>
          <w:tab w:val="right" w:leader="dot" w:pos="9298"/>
        </w:tabs>
        <w:spacing w:line="360" w:lineRule="auto"/>
        <w:ind w:firstLine="420"/>
        <w:rPr>
          <w:rFonts w:hint="eastAsia" w:ascii="Times New Roman" w:eastAsia="宋体"/>
          <w:szCs w:val="21"/>
          <w:lang w:eastAsia="zh-CN"/>
        </w:rPr>
      </w:pPr>
      <w:bookmarkStart w:id="32" w:name="_GoBack"/>
      <w:bookmarkEnd w:id="32"/>
      <w:r>
        <w:rPr>
          <w:rFonts w:ascii="Times New Roman"/>
          <w:szCs w:val="21"/>
        </w:rPr>
        <w:t>本文件主要起草人：</w:t>
      </w:r>
      <w:bookmarkEnd w:id="6"/>
      <w:bookmarkEnd w:id="7"/>
      <w:r>
        <w:rPr>
          <w:rFonts w:hint="eastAsia" w:ascii="Times New Roman"/>
          <w:szCs w:val="21"/>
          <w:lang w:val="en-US" w:eastAsia="zh-CN"/>
        </w:rPr>
        <w:t>*</w:t>
      </w:r>
    </w:p>
    <w:p w14:paraId="2A0F9DC8">
      <w:pPr>
        <w:pStyle w:val="37"/>
        <w:tabs>
          <w:tab w:val="center" w:pos="4201"/>
          <w:tab w:val="right" w:leader="dot" w:pos="9298"/>
        </w:tabs>
        <w:spacing w:line="360" w:lineRule="auto"/>
        <w:ind w:firstLine="420"/>
        <w:rPr>
          <w:rFonts w:ascii="Times New Roman"/>
          <w:szCs w:val="21"/>
        </w:rPr>
      </w:pPr>
      <w:r>
        <w:rPr>
          <w:rFonts w:ascii="Times New Roman"/>
          <w:szCs w:val="21"/>
        </w:rPr>
        <w:t>本文件批准发布后，因个别内容需要进行修改，或者对原文件内容进行增减时，可采用修改单方式修改本文件。</w:t>
      </w:r>
    </w:p>
    <w:p w14:paraId="7E0D4C2D">
      <w:pPr>
        <w:pStyle w:val="37"/>
        <w:tabs>
          <w:tab w:val="center" w:pos="4201"/>
          <w:tab w:val="right" w:leader="dot" w:pos="9298"/>
        </w:tabs>
        <w:spacing w:line="360" w:lineRule="auto"/>
        <w:ind w:firstLine="420"/>
        <w:rPr>
          <w:rFonts w:ascii="Times New Roman"/>
          <w:szCs w:val="21"/>
        </w:rPr>
      </w:pPr>
      <w:r>
        <w:rPr>
          <w:rFonts w:ascii="Times New Roman"/>
          <w:szCs w:val="21"/>
        </w:rPr>
        <w:t>本文件为首次发布。</w:t>
      </w:r>
    </w:p>
    <w:p w14:paraId="4D07715B">
      <w:pPr>
        <w:pStyle w:val="37"/>
        <w:tabs>
          <w:tab w:val="center" w:pos="4201"/>
          <w:tab w:val="right" w:leader="dot" w:pos="9298"/>
        </w:tabs>
        <w:spacing w:line="360" w:lineRule="auto"/>
        <w:ind w:firstLine="420"/>
        <w:rPr>
          <w:rFonts w:ascii="Times New Roman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9EF754E">
      <w:pPr>
        <w:pStyle w:val="36"/>
        <w:spacing w:before="156" w:beforeLines="50" w:after="156" w:afterLines="50" w:line="400" w:lineRule="atLeast"/>
        <w:ind w:left="357" w:firstLine="0" w:firstLineChars="0"/>
        <w:contextualSpacing/>
        <w:jc w:val="center"/>
        <w:rPr>
          <w:rFonts w:eastAsia="黑体"/>
          <w:sz w:val="32"/>
          <w:szCs w:val="32"/>
        </w:rPr>
      </w:pPr>
      <w:bookmarkStart w:id="8" w:name="OLE_LINK12"/>
      <w:bookmarkStart w:id="9" w:name="OLE_LINK11"/>
    </w:p>
    <w:p w14:paraId="5D4F7576">
      <w:pPr>
        <w:pStyle w:val="36"/>
        <w:spacing w:before="156" w:beforeLines="50" w:after="156" w:afterLines="50" w:line="400" w:lineRule="atLeast"/>
        <w:ind w:left="357" w:firstLine="0" w:firstLineChars="0"/>
        <w:contextualSpacing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绿色食品 黄淮海地区夏玉米生产操作规程</w:t>
      </w:r>
      <w:bookmarkEnd w:id="8"/>
      <w:bookmarkEnd w:id="9"/>
    </w:p>
    <w:p w14:paraId="3E321D83">
      <w:pPr>
        <w:pStyle w:val="36"/>
        <w:spacing w:before="156" w:beforeLines="50" w:after="156" w:afterLines="50" w:line="400" w:lineRule="atLeast"/>
        <w:ind w:firstLine="0" w:firstLineChars="0"/>
        <w:contextualSpacing/>
        <w:rPr>
          <w:rFonts w:eastAsia="黑体"/>
        </w:rPr>
      </w:pPr>
    </w:p>
    <w:p w14:paraId="522B3537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1范围</w:t>
      </w:r>
    </w:p>
    <w:p w14:paraId="48D61E01">
      <w:pPr>
        <w:pStyle w:val="36"/>
        <w:spacing w:before="156" w:beforeLines="50" w:after="156" w:afterLines="50" w:line="400" w:lineRule="atLeast"/>
        <w:contextualSpacing/>
      </w:pPr>
      <w:r>
        <w:t>本文件规定了绿色食品黄淮海地区夏玉米的产地环境、品种选择、整地与播种、田间管理、采收、生产废弃物的处理</w:t>
      </w:r>
      <w:bookmarkStart w:id="10" w:name="OLE_LINK80"/>
      <w:bookmarkStart w:id="11" w:name="OLE_LINK81"/>
      <w:bookmarkStart w:id="12" w:name="OLE_LINK24"/>
      <w:r>
        <w:t>、储藏与运输和生产档案管理</w:t>
      </w:r>
      <w:bookmarkEnd w:id="10"/>
      <w:bookmarkEnd w:id="11"/>
      <w:r>
        <w:t>。</w:t>
      </w:r>
      <w:bookmarkEnd w:id="12"/>
    </w:p>
    <w:p w14:paraId="1D2FDF16">
      <w:pPr>
        <w:pStyle w:val="36"/>
        <w:spacing w:before="156" w:beforeLines="50" w:after="156" w:afterLines="50" w:line="400" w:lineRule="atLeast"/>
        <w:contextualSpacing/>
      </w:pPr>
      <w:r>
        <w:t>本文件适用于</w:t>
      </w:r>
      <w:bookmarkStart w:id="13" w:name="OLE_LINK79"/>
      <w:r>
        <w:t>北京市、天津市、河北省、山西省、江苏省北部地区、安徽省、山东省、河南省和湖北省的绿色夏玉米生产。</w:t>
      </w:r>
      <w:bookmarkEnd w:id="13"/>
    </w:p>
    <w:p w14:paraId="6F2B1C62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2规范性引用文件</w:t>
      </w:r>
    </w:p>
    <w:p w14:paraId="1435DA73">
      <w:pPr>
        <w:pStyle w:val="36"/>
        <w:spacing w:before="156" w:beforeLines="50" w:after="156" w:afterLines="50" w:line="400" w:lineRule="atLeast"/>
        <w:contextualSpacing/>
      </w:pPr>
      <w: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14:paraId="5038F1BF">
      <w:pPr>
        <w:pStyle w:val="36"/>
        <w:spacing w:before="156" w:beforeLines="50" w:after="156" w:afterLines="50" w:line="400" w:lineRule="atLeast"/>
        <w:contextualSpacing/>
      </w:pPr>
      <w:r>
        <w:t>GB 4404.1  粮食作物种子第1部分：禾谷类</w:t>
      </w:r>
    </w:p>
    <w:p w14:paraId="5D16D181">
      <w:pPr>
        <w:pStyle w:val="36"/>
        <w:spacing w:before="156" w:beforeLines="50" w:after="156" w:afterLines="50" w:line="400" w:lineRule="atLeast"/>
        <w:contextualSpacing/>
      </w:pPr>
      <w:r>
        <w:t>NY/T 391  绿色食品产地环境质量</w:t>
      </w:r>
    </w:p>
    <w:p w14:paraId="065D265C">
      <w:pPr>
        <w:pStyle w:val="36"/>
        <w:spacing w:before="156" w:beforeLines="50" w:after="156" w:afterLines="50" w:line="400" w:lineRule="atLeast"/>
        <w:contextualSpacing/>
      </w:pPr>
      <w:r>
        <w:t>NY/T 393  绿色食品农药使用准则</w:t>
      </w:r>
    </w:p>
    <w:p w14:paraId="3D666C26">
      <w:pPr>
        <w:pStyle w:val="36"/>
        <w:spacing w:before="156" w:beforeLines="50" w:after="156" w:afterLines="50" w:line="400" w:lineRule="atLeast"/>
        <w:contextualSpacing/>
      </w:pPr>
      <w:r>
        <w:t>NY/T 394  绿色食品肥料使用准则</w:t>
      </w:r>
    </w:p>
    <w:p w14:paraId="5E714DCC">
      <w:pPr>
        <w:pStyle w:val="36"/>
        <w:spacing w:before="156" w:beforeLines="50" w:after="156" w:afterLines="50" w:line="400" w:lineRule="atLeast"/>
        <w:contextualSpacing/>
      </w:pPr>
      <w:r>
        <w:t>NY/T 658  绿色食品包装通用准则</w:t>
      </w:r>
    </w:p>
    <w:p w14:paraId="7636FD1F">
      <w:pPr>
        <w:pStyle w:val="36"/>
        <w:spacing w:before="156" w:beforeLines="50" w:after="156" w:afterLines="50" w:line="400" w:lineRule="atLeast"/>
        <w:contextualSpacing/>
      </w:pPr>
      <w:r>
        <w:t>NY/T 1056  绿色食品储藏运输准则</w:t>
      </w:r>
    </w:p>
    <w:p w14:paraId="412710D7">
      <w:pPr>
        <w:pStyle w:val="36"/>
        <w:spacing w:before="156" w:beforeLines="50" w:after="156" w:afterLines="50" w:line="400" w:lineRule="atLeast"/>
        <w:contextualSpacing/>
      </w:pPr>
      <w:r>
        <w:t>NY/T 1118  测土配方施肥技术规范</w:t>
      </w:r>
    </w:p>
    <w:p w14:paraId="3E650679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3产地环境</w:t>
      </w:r>
    </w:p>
    <w:p w14:paraId="55580A2F">
      <w:pPr>
        <w:pStyle w:val="36"/>
        <w:spacing w:before="156" w:beforeLines="50" w:after="156" w:afterLines="50" w:line="400" w:lineRule="atLeast"/>
        <w:contextualSpacing/>
      </w:pPr>
      <w:r>
        <w:t>产地环境条件应符合NY/T 391的规定，选择在无污染和生态条件良好的地区。基地选点应远离工矿区和公路铁路干线，避开工业和城市污染源的影响，地块应肥力较高，耕层深厚，保水保肥，灌排便利。要求土壤耕作层大于20</w:t>
      </w:r>
      <w:r>
        <w:rPr>
          <w:rFonts w:hint="eastAsia"/>
        </w:rPr>
        <w:t xml:space="preserve"> </w:t>
      </w:r>
      <w:r>
        <w:t>cm，耕层有机质含量大于1.2％，速效氮大于60 mg/kg，速效磷大于20 mg/kg，速效钾大于120 mg/kg。土壤 pH 值6.5~7.0，氯化钠含量 0.3％以下，微量元素充足。选择区域的年平均气温10</w:t>
      </w:r>
      <w:r>
        <w:rPr>
          <w:rFonts w:hint="eastAsia" w:ascii="宋体" w:hAnsi="宋体" w:cs="宋体"/>
        </w:rPr>
        <w:t>℃</w:t>
      </w:r>
      <w:r>
        <w:t>~ 14</w:t>
      </w:r>
      <w:r>
        <w:rPr>
          <w:rFonts w:hint="eastAsia" w:ascii="宋体" w:hAnsi="宋体" w:cs="宋体"/>
        </w:rPr>
        <w:t>℃</w:t>
      </w:r>
      <w:r>
        <w:t>，全年无霜期大于170 d，降水量500 mm ~ 800 mm，≥10</w:t>
      </w:r>
      <w:r>
        <w:rPr>
          <w:rFonts w:hint="eastAsia" w:ascii="宋体" w:hAnsi="宋体" w:cs="宋体"/>
        </w:rPr>
        <w:t>℃</w:t>
      </w:r>
      <w:r>
        <w:t>的积温在3600</w:t>
      </w:r>
      <w:r>
        <w:rPr>
          <w:rFonts w:hint="eastAsia" w:ascii="宋体" w:hAnsi="宋体" w:cs="宋体"/>
        </w:rPr>
        <w:t>℃</w:t>
      </w:r>
      <w:r>
        <w:t>~4700</w:t>
      </w:r>
      <w:r>
        <w:rPr>
          <w:rFonts w:hint="eastAsia" w:ascii="宋体" w:hAnsi="宋体" w:cs="宋体"/>
        </w:rPr>
        <w:t>℃</w:t>
      </w:r>
      <w:r>
        <w:t>，生育期日照时数在2000</w:t>
      </w:r>
      <w:r>
        <w:rPr>
          <w:rFonts w:hint="eastAsia"/>
        </w:rPr>
        <w:t xml:space="preserve"> </w:t>
      </w:r>
      <w:r>
        <w:t>h~ 2800 h。</w:t>
      </w:r>
    </w:p>
    <w:p w14:paraId="6773110D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4品种选择</w:t>
      </w:r>
    </w:p>
    <w:p w14:paraId="5EACD253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4.1选择原则</w:t>
      </w:r>
    </w:p>
    <w:p w14:paraId="04A89F96">
      <w:pPr>
        <w:pStyle w:val="36"/>
        <w:spacing w:before="156" w:beforeLines="50" w:after="156" w:afterLines="50" w:line="400" w:lineRule="atLeast"/>
        <w:contextualSpacing/>
      </w:pPr>
      <w:r>
        <w:t>种子质量应符合 GB 4404.1的规定。根据生态条件，因地制宜选用经过国家或者黄淮海省份农作物品种审定委员会审定，优质、高产、稳产、抗病、抗倒的夏玉米品种，选用的品种生育期所需活动积温比当地常年活动积温少150</w:t>
      </w:r>
      <w:r>
        <w:rPr>
          <w:rFonts w:hint="eastAsia" w:ascii="宋体" w:hAnsi="宋体" w:cs="宋体"/>
        </w:rPr>
        <w:t>℃</w:t>
      </w:r>
      <w:r>
        <w:t>左右。种子的纯度和净度应达98%以上，发芽率不低于90%，种子含水量不高于16%。</w:t>
      </w:r>
    </w:p>
    <w:p w14:paraId="32E4EC3B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4.2品种选用</w:t>
      </w:r>
    </w:p>
    <w:p w14:paraId="0D7FFE24">
      <w:pPr>
        <w:pStyle w:val="36"/>
        <w:spacing w:before="156" w:beforeLines="50" w:after="156" w:afterLines="50" w:line="400" w:lineRule="atLeast"/>
        <w:contextualSpacing/>
      </w:pPr>
      <w:r>
        <w:t>选择的品种尽量避免光热资源浪费和成熟度不足等情况的发生，并且建议选用5.4% 吡·戊（吡虫啉含量5%、戊唑醇含量0.4%）玉米种衣剂包衣的种子。</w:t>
      </w:r>
    </w:p>
    <w:p w14:paraId="75A473F0">
      <w:pPr>
        <w:pStyle w:val="36"/>
        <w:spacing w:before="156" w:beforeLines="50" w:after="156" w:afterLines="50" w:line="400" w:lineRule="atLeast"/>
        <w:contextualSpacing/>
      </w:pPr>
      <w:bookmarkStart w:id="14" w:name="OLE_LINK30"/>
      <w:bookmarkStart w:id="15" w:name="OLE_LINK31"/>
      <w:r>
        <w:t>黄淮海北部</w:t>
      </w:r>
      <w:bookmarkEnd w:id="14"/>
      <w:bookmarkEnd w:id="15"/>
      <w:r>
        <w:t>夏玉米可选择品种有郑单958、浚单20、京科968、中单909、京单38、中科11、农华101和纪元1号、立原296、MC168、联创825等；</w:t>
      </w:r>
    </w:p>
    <w:p w14:paraId="42A0B1B7">
      <w:pPr>
        <w:pStyle w:val="36"/>
        <w:spacing w:before="156" w:beforeLines="50" w:after="156" w:afterLines="50" w:line="400" w:lineRule="atLeast"/>
        <w:contextualSpacing/>
      </w:pPr>
      <w:r>
        <w:t>黄淮海中部可选择的品种有郑单958、浚单20、新单26、伟科702、吉祥1号、登海605、先玉335、中单909、鲁单981、金海5号、中科11、蠡玉35、聊玉22号、洛玉8号等；</w:t>
      </w:r>
    </w:p>
    <w:p w14:paraId="7CD3AD5B">
      <w:pPr>
        <w:pStyle w:val="36"/>
        <w:spacing w:before="156" w:beforeLines="50" w:after="156" w:afterLines="50" w:line="400" w:lineRule="atLeast"/>
        <w:contextualSpacing/>
      </w:pPr>
      <w:r>
        <w:t>黄淮海南部可选择的品种有如郑单958、浚单20、伟科702、吉祥1号、新单26、先玉335、金海5号、中科11、蠡玉16、苏玉20、隆平206、登海605、益丰29、弘大8号等。</w:t>
      </w:r>
    </w:p>
    <w:p w14:paraId="3CB07F61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4.3种子处理</w:t>
      </w:r>
    </w:p>
    <w:p w14:paraId="3614AA39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4.3.1 晒种</w:t>
      </w:r>
    </w:p>
    <w:p w14:paraId="528841B0">
      <w:pPr>
        <w:pStyle w:val="36"/>
        <w:spacing w:before="156" w:beforeLines="50" w:after="156" w:afterLines="50" w:line="400" w:lineRule="atLeast"/>
        <w:contextualSpacing/>
      </w:pPr>
      <w:r>
        <w:t>播种前15</w:t>
      </w:r>
      <w:r>
        <w:rPr>
          <w:rFonts w:hint="eastAsia"/>
        </w:rPr>
        <w:t xml:space="preserve"> </w:t>
      </w:r>
      <w:r>
        <w:t>d将玉米种子晾晒2</w:t>
      </w:r>
      <w:r>
        <w:rPr>
          <w:rFonts w:hint="eastAsia"/>
        </w:rPr>
        <w:t xml:space="preserve"> </w:t>
      </w:r>
      <w:r>
        <w:t>d~3</w:t>
      </w:r>
      <w:r>
        <w:rPr>
          <w:rFonts w:hint="eastAsia"/>
        </w:rPr>
        <w:t xml:space="preserve"> </w:t>
      </w:r>
      <w:r>
        <w:t>d，并时常翻动种子，使种子晾晒均匀，提高出苗率。</w:t>
      </w:r>
    </w:p>
    <w:p w14:paraId="58685B5F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4.3.2 发芽率实验</w:t>
      </w:r>
    </w:p>
    <w:p w14:paraId="7B24C9AF">
      <w:pPr>
        <w:pStyle w:val="36"/>
        <w:spacing w:before="156" w:beforeLines="50" w:after="156" w:afterLines="50" w:line="400" w:lineRule="atLeast"/>
        <w:contextualSpacing/>
      </w:pPr>
      <w:r>
        <w:t>种子处理完成后，播前10</w:t>
      </w:r>
      <w:r>
        <w:rPr>
          <w:rFonts w:hint="eastAsia"/>
        </w:rPr>
        <w:t xml:space="preserve"> </w:t>
      </w:r>
      <w:r>
        <w:t>d进行1次发芽率试验，保证种子的芽率90%以上。</w:t>
      </w:r>
    </w:p>
    <w:p w14:paraId="34D58F63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5整地、播种</w:t>
      </w:r>
    </w:p>
    <w:p w14:paraId="7073A276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5.1 整地</w:t>
      </w:r>
    </w:p>
    <w:p w14:paraId="5DEEEAD6">
      <w:pPr>
        <w:pStyle w:val="36"/>
        <w:spacing w:before="156" w:beforeLines="50" w:after="156" w:afterLines="50" w:line="400" w:lineRule="atLeast"/>
        <w:contextualSpacing/>
      </w:pPr>
      <w:r>
        <w:t>前茬小麦灌好麦黄水，小麦成熟后，用联合作业机械收获小麦，同时将小麦秸秆切碎均匀撒到田间，秸秆切碎后的长度在5</w:t>
      </w:r>
      <w:r>
        <w:rPr>
          <w:rFonts w:hint="eastAsia"/>
        </w:rPr>
        <w:t xml:space="preserve"> </w:t>
      </w:r>
      <w:r>
        <w:t>cm~8</w:t>
      </w:r>
      <w:r>
        <w:rPr>
          <w:rFonts w:hint="eastAsia"/>
        </w:rPr>
        <w:t xml:space="preserve"> </w:t>
      </w:r>
      <w:r>
        <w:t>cm，割茬高度小于10</w:t>
      </w:r>
      <w:r>
        <w:rPr>
          <w:rFonts w:hint="eastAsia"/>
        </w:rPr>
        <w:t xml:space="preserve"> </w:t>
      </w:r>
      <w:r>
        <w:t>cm，漏切率小于2%。前茬小麦收获后，灭茬、施肥、浅耕后播种。</w:t>
      </w:r>
    </w:p>
    <w:p w14:paraId="1CA63BD3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5.2 播种</w:t>
      </w:r>
    </w:p>
    <w:p w14:paraId="22C87B81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5.2.1 播种期</w:t>
      </w:r>
    </w:p>
    <w:p w14:paraId="6013AB5B">
      <w:pPr>
        <w:pStyle w:val="36"/>
        <w:spacing w:before="156" w:beforeLines="50" w:after="156" w:afterLines="50" w:line="400" w:lineRule="atLeast"/>
        <w:contextualSpacing/>
      </w:pPr>
      <w:r>
        <w:t>黄淮海区域夏玉米适宜的播种期是6月5日~6月15日，即小麦收获后及时抢茬整地播种，以大蒜、豌豆等早熟经济作物为前茬的地块，可视倒茬时间适当早播。</w:t>
      </w:r>
    </w:p>
    <w:p w14:paraId="010FFB92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5.2.2 播种量</w:t>
      </w:r>
    </w:p>
    <w:p w14:paraId="278A0E99">
      <w:pPr>
        <w:pStyle w:val="36"/>
        <w:spacing w:before="156" w:beforeLines="50" w:after="156" w:afterLines="50" w:line="400" w:lineRule="atLeast"/>
        <w:contextualSpacing/>
      </w:pPr>
      <w:r>
        <w:t>根据品种特性和种植密度，播种量45 kg/hm</w:t>
      </w:r>
      <w:r>
        <w:rPr>
          <w:vertAlign w:val="superscript"/>
        </w:rPr>
        <w:t>2</w:t>
      </w:r>
      <w:r>
        <w:t>~52.5</w:t>
      </w:r>
      <w:r>
        <w:rPr>
          <w:rFonts w:hint="eastAsia"/>
        </w:rPr>
        <w:t xml:space="preserve"> </w:t>
      </w:r>
      <w:r>
        <w:t>kg/</w:t>
      </w:r>
      <w:bookmarkStart w:id="16" w:name="OLE_LINK6"/>
      <w:r>
        <w:t>hm</w:t>
      </w:r>
      <w:r>
        <w:rPr>
          <w:vertAlign w:val="superscript"/>
        </w:rPr>
        <w:t>2</w:t>
      </w:r>
      <w:bookmarkEnd w:id="16"/>
      <w:r>
        <w:t>。一般紧凑型玉米品种种植密度60000株hm</w:t>
      </w:r>
      <w:r>
        <w:rPr>
          <w:vertAlign w:val="superscript"/>
        </w:rPr>
        <w:t>2</w:t>
      </w:r>
      <w:r>
        <w:t>~75000株/ hm</w:t>
      </w:r>
      <w:r>
        <w:rPr>
          <w:vertAlign w:val="superscript"/>
        </w:rPr>
        <w:t>2</w:t>
      </w:r>
      <w:r>
        <w:t>，大穗型品种种植密度52500株/hm</w:t>
      </w:r>
      <w:r>
        <w:rPr>
          <w:vertAlign w:val="superscript"/>
        </w:rPr>
        <w:t>2</w:t>
      </w:r>
      <w:r>
        <w:t>~60000株/hm</w:t>
      </w:r>
      <w:r>
        <w:rPr>
          <w:vertAlign w:val="superscript"/>
        </w:rPr>
        <w:t>2.</w:t>
      </w:r>
      <w:r>
        <w:t>。</w:t>
      </w:r>
    </w:p>
    <w:p w14:paraId="2F3EA9F4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5.2.3 播种方式</w:t>
      </w:r>
    </w:p>
    <w:p w14:paraId="1D91E08B">
      <w:pPr>
        <w:pStyle w:val="36"/>
        <w:spacing w:before="156" w:beforeLines="50" w:after="156" w:afterLines="50" w:line="400" w:lineRule="atLeast"/>
        <w:contextualSpacing/>
      </w:pPr>
      <w:r>
        <w:t>采用筑畦条播，玉米田畦宽4.8</w:t>
      </w:r>
      <w:r>
        <w:rPr>
          <w:rFonts w:hint="eastAsia"/>
        </w:rPr>
        <w:t xml:space="preserve"> </w:t>
      </w:r>
      <w:r>
        <w:t>m，畦埂宽30</w:t>
      </w:r>
      <w:r>
        <w:rPr>
          <w:rFonts w:hint="eastAsia"/>
        </w:rPr>
        <w:t xml:space="preserve"> </w:t>
      </w:r>
      <w:r>
        <w:t>cm ~40</w:t>
      </w:r>
      <w:r>
        <w:rPr>
          <w:rFonts w:hint="eastAsia"/>
        </w:rPr>
        <w:t xml:space="preserve"> </w:t>
      </w:r>
      <w:r>
        <w:t>cm。采用玉米施肥精量播种机进行等行距或大小行播种。等行距一般应为60</w:t>
      </w:r>
      <w:r>
        <w:rPr>
          <w:rFonts w:hint="eastAsia"/>
        </w:rPr>
        <w:t xml:space="preserve"> </w:t>
      </w:r>
      <w:r>
        <w:t>cm；大小行一般大行距80</w:t>
      </w:r>
      <w:r>
        <w:rPr>
          <w:rFonts w:hint="eastAsia"/>
        </w:rPr>
        <w:t xml:space="preserve"> </w:t>
      </w:r>
      <w:r>
        <w:t>cm，小行距40</w:t>
      </w:r>
      <w:r>
        <w:rPr>
          <w:rFonts w:hint="eastAsia"/>
        </w:rPr>
        <w:t xml:space="preserve"> </w:t>
      </w:r>
      <w:r>
        <w:t>cm。播种深度3</w:t>
      </w:r>
      <w:r>
        <w:rPr>
          <w:rFonts w:hint="eastAsia"/>
        </w:rPr>
        <w:t xml:space="preserve"> </w:t>
      </w:r>
      <w:r>
        <w:t>cm~5</w:t>
      </w:r>
      <w:r>
        <w:rPr>
          <w:rFonts w:hint="eastAsia"/>
        </w:rPr>
        <w:t xml:space="preserve"> </w:t>
      </w:r>
      <w:r>
        <w:t>cm。</w:t>
      </w:r>
    </w:p>
    <w:p w14:paraId="568006C1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6田间管理</w:t>
      </w:r>
    </w:p>
    <w:p w14:paraId="7C8AE2AF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6.1灌溉</w:t>
      </w:r>
    </w:p>
    <w:p w14:paraId="7C2B8817">
      <w:pPr>
        <w:pStyle w:val="36"/>
        <w:spacing w:before="156" w:beforeLines="50" w:after="156" w:afterLines="50" w:line="400" w:lineRule="atLeast"/>
        <w:contextualSpacing/>
      </w:pPr>
      <w:r>
        <w:t>一般年份，黄淮海区域的夏玉米生育期降水与生长需水同步，不进行灌溉。除遇特殊旱情，夏玉米关键生育期田间土壤相对含水量低于60%时，应及时灌水600</w:t>
      </w:r>
      <w:r>
        <w:rPr>
          <w:rFonts w:hint="eastAsia"/>
        </w:rPr>
        <w:t xml:space="preserve"> </w:t>
      </w:r>
      <w:r>
        <w:t>m</w:t>
      </w:r>
      <w:r>
        <w:rPr>
          <w:vertAlign w:val="superscript"/>
        </w:rPr>
        <w:t>3</w:t>
      </w:r>
      <w:r>
        <w:t>/hm</w:t>
      </w:r>
      <w:r>
        <w:rPr>
          <w:vertAlign w:val="superscript"/>
        </w:rPr>
        <w:t>2</w:t>
      </w:r>
      <w:r>
        <w:t>。夏玉米关键生育期的适宜土壤相对含水量分别为：播种期75%左右，苗期60%～75%，拔节期65%～75%，抽穗期75%～85%，灌浆期67%～75%。玉米灌溉采用微喷灌的节水灌溉方式。</w:t>
      </w:r>
    </w:p>
    <w:p w14:paraId="5260569B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6.2施肥</w:t>
      </w:r>
    </w:p>
    <w:p w14:paraId="5CA84E75">
      <w:pPr>
        <w:pStyle w:val="36"/>
        <w:spacing w:before="156" w:beforeLines="50" w:after="156" w:afterLines="50" w:line="400" w:lineRule="atLeast"/>
        <w:contextualSpacing/>
      </w:pPr>
      <w:r>
        <w:t>提倡增施有机肥，控施化肥，合理施用中量和微量元素肥料。施用的肥料应符合NY/T 394的规定。施肥量应符合NY/T 1118 进行测土配方施肥，根据土壤肥力状况，确定施肥量和肥料比例。一般每亩基施腐熟有机肥1500</w:t>
      </w:r>
      <w:r>
        <w:rPr>
          <w:rFonts w:hint="eastAsia"/>
        </w:rPr>
        <w:t xml:space="preserve"> </w:t>
      </w:r>
      <w:r>
        <w:t>kg~2000</w:t>
      </w:r>
      <w:r>
        <w:rPr>
          <w:rFonts w:hint="eastAsia"/>
        </w:rPr>
        <w:t xml:space="preserve"> </w:t>
      </w:r>
      <w:r>
        <w:t>kg，每亩总施肥量：尿素10</w:t>
      </w:r>
      <w:r>
        <w:rPr>
          <w:rFonts w:hint="eastAsia"/>
        </w:rPr>
        <w:t xml:space="preserve"> </w:t>
      </w:r>
      <w:r>
        <w:t>kg~12</w:t>
      </w:r>
      <w:r>
        <w:rPr>
          <w:rFonts w:hint="eastAsia"/>
        </w:rPr>
        <w:t xml:space="preserve"> </w:t>
      </w:r>
      <w:r>
        <w:t>kg，磷酸二铵10</w:t>
      </w:r>
      <w:r>
        <w:rPr>
          <w:rFonts w:hint="eastAsia"/>
        </w:rPr>
        <w:t xml:space="preserve"> </w:t>
      </w:r>
      <w:r>
        <w:t>kg~14kg，硫酸钾6</w:t>
      </w:r>
      <w:r>
        <w:rPr>
          <w:rFonts w:hint="eastAsia"/>
        </w:rPr>
        <w:t xml:space="preserve"> </w:t>
      </w:r>
      <w:r>
        <w:t>kg~8</w:t>
      </w:r>
      <w:r>
        <w:rPr>
          <w:rFonts w:hint="eastAsia"/>
        </w:rPr>
        <w:t xml:space="preserve"> </w:t>
      </w:r>
      <w:r>
        <w:t>kg，硫酸锌（ZnSO</w:t>
      </w:r>
      <w:r>
        <w:rPr>
          <w:vertAlign w:val="subscript"/>
        </w:rPr>
        <w:t>4</w:t>
      </w:r>
      <w:r>
        <w:t>）1.5</w:t>
      </w:r>
      <w:r>
        <w:rPr>
          <w:rFonts w:hint="eastAsia"/>
        </w:rPr>
        <w:t xml:space="preserve"> </w:t>
      </w:r>
      <w:r>
        <w:t>kg~2.0</w:t>
      </w:r>
      <w:r>
        <w:rPr>
          <w:rFonts w:hint="eastAsia"/>
        </w:rPr>
        <w:t xml:space="preserve"> </w:t>
      </w:r>
      <w:r>
        <w:t>kg。全部有机肥、磷肥、钾肥、锌肥作底肥，氮肥的30%作底肥，结合整地一次性施入。剩余的70%的氮肥在6月底~7月上旬玉米大喇叭口期追施。追肥方式为在距植株根10</w:t>
      </w:r>
      <w:r>
        <w:rPr>
          <w:rFonts w:hint="eastAsia"/>
        </w:rPr>
        <w:t xml:space="preserve"> </w:t>
      </w:r>
      <w:r>
        <w:t>cm~15</w:t>
      </w:r>
      <w:r>
        <w:rPr>
          <w:rFonts w:hint="eastAsia"/>
        </w:rPr>
        <w:t xml:space="preserve"> </w:t>
      </w:r>
      <w:r>
        <w:t>cm 处开沟深施，追肥深度为 12 cm~15</w:t>
      </w:r>
      <w:r>
        <w:rPr>
          <w:rFonts w:hint="eastAsia"/>
        </w:rPr>
        <w:t xml:space="preserve"> </w:t>
      </w:r>
      <w:r>
        <w:t>cm。</w:t>
      </w:r>
    </w:p>
    <w:p w14:paraId="419DE006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6.3病虫草鼠害防治</w:t>
      </w:r>
    </w:p>
    <w:p w14:paraId="040960A2">
      <w:pPr>
        <w:pStyle w:val="36"/>
        <w:spacing w:before="156" w:beforeLines="50" w:after="156" w:afterLines="50" w:line="400" w:lineRule="atLeast"/>
        <w:contextualSpacing/>
      </w:pPr>
      <w:r>
        <w:t>应坚持“预防为主，综合防治”的原则，推广绿色防控技术，优先采用农业防治、物理防治和生物防治措施，配合使用化学防治措施。</w:t>
      </w:r>
    </w:p>
    <w:p w14:paraId="715D330C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6.3.1主要病虫草害</w:t>
      </w:r>
    </w:p>
    <w:p w14:paraId="4333B549">
      <w:pPr>
        <w:pStyle w:val="36"/>
        <w:spacing w:before="156" w:beforeLines="50" w:after="156" w:afterLines="50" w:line="400" w:lineRule="atLeast"/>
        <w:contextualSpacing/>
      </w:pPr>
      <w:r>
        <w:t>夏玉米主要病害有大斑病、小斑病、锈病、</w:t>
      </w:r>
      <w:r>
        <w:rPr>
          <w:color w:val="333333"/>
          <w:shd w:val="clear" w:color="auto" w:fill="FFFFFF"/>
        </w:rPr>
        <w:t>褐斑病</w:t>
      </w:r>
      <w:r>
        <w:t>、</w:t>
      </w:r>
      <w:r>
        <w:rPr>
          <w:color w:val="333333"/>
          <w:shd w:val="clear" w:color="auto" w:fill="FFFFFF"/>
        </w:rPr>
        <w:t>茎腐病、穗腐病、</w:t>
      </w:r>
      <w:r>
        <w:t>粗缩病等；害虫有玉米螟、棉铃虫、二点委夜蛾、黏虫、灰飞虱、叶螨、蛴螬、金针虫、地老虎等；杂草有狗尾草、牛筋草、马齿苋等。</w:t>
      </w:r>
    </w:p>
    <w:p w14:paraId="6D30354C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6.3.2病虫害防治</w:t>
      </w:r>
    </w:p>
    <w:p w14:paraId="032ED353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6.3.2.1农业防治措施</w:t>
      </w:r>
    </w:p>
    <w:p w14:paraId="215807BF">
      <w:pPr>
        <w:pStyle w:val="36"/>
        <w:spacing w:before="156" w:beforeLines="50" w:after="156" w:afterLines="50" w:line="400" w:lineRule="atLeast"/>
        <w:contextualSpacing/>
      </w:pPr>
      <w:r>
        <w:t>推广种植抗病虫、耐高温的玉米品种，开展农机农艺结合、精细管理、培育壮苗。小麦收获后深耕灭茬，控制二点委夜蛾的发生和危害。实行精耕细作、测土配方施肥、合理密植、合理水肥管理，培育健壮植株，提高田间通透度，增强植株抗病能力；清除田边地头杂草，做好田间杂草防除，铲除病虫栖息场所和寄主植物。玉米收获后进行秸秆粉碎深翻或腐熟还田处理，降低翌年病虫基数。适期晚播，可使玉米苗期感病阶段，避开灰飞虱传毒高峰期，从而有效控制玉米病毒病的发生。</w:t>
      </w:r>
    </w:p>
    <w:p w14:paraId="273D12D5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6.3.2.2物理防治措施</w:t>
      </w:r>
    </w:p>
    <w:p w14:paraId="14B527B1">
      <w:pPr>
        <w:pStyle w:val="36"/>
        <w:spacing w:before="156" w:beforeLines="50" w:after="156" w:afterLines="50" w:line="400" w:lineRule="atLeast"/>
        <w:contextualSpacing/>
      </w:pPr>
      <w:r>
        <w:t>利用害虫的趋光、趋化、趋色习性，在成虫发生期，田间设置黑光灯、频振式杀虫灯、糖醋液、色板、性诱剂等方法诱杀害虫。灯光诱杀架设频振式杀虫灯0.5盏/</w:t>
      </w:r>
      <w:bookmarkStart w:id="17" w:name="OLE_LINK7"/>
      <w:bookmarkStart w:id="18" w:name="OLE_LINK8"/>
      <w:r>
        <w:t>hm</w:t>
      </w:r>
      <w:r>
        <w:rPr>
          <w:vertAlign w:val="superscript"/>
        </w:rPr>
        <w:t>2</w:t>
      </w:r>
      <w:bookmarkEnd w:id="17"/>
      <w:bookmarkEnd w:id="18"/>
      <w:r>
        <w:t>，设置自动控制系统在傍晚8：00开灯，翌日2：00关灯，可以诱杀玉米螟、棉铃虫、二点委夜蛾、黏虫、金龟子、蝼蛄等害虫；在玉米田间分别悬挂相应的性诱剂诱捕器15个/hm</w:t>
      </w:r>
      <w:r>
        <w:rPr>
          <w:vertAlign w:val="superscript"/>
        </w:rPr>
        <w:t>2</w:t>
      </w:r>
      <w:r>
        <w:t>~30个/hm</w:t>
      </w:r>
      <w:r>
        <w:rPr>
          <w:vertAlign w:val="superscript"/>
        </w:rPr>
        <w:t>2</w:t>
      </w:r>
      <w:r>
        <w:t>，高度超过玉米顶部20 cm~30 cm，每5 d清理1次诱捕器，每30 d左右换1次诱芯，可诱杀玉米螟和棉铃虫等害虫。</w:t>
      </w:r>
    </w:p>
    <w:p w14:paraId="6EAF11F5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6.3.2.3生物防治措施</w:t>
      </w:r>
    </w:p>
    <w:p w14:paraId="424B2916">
      <w:pPr>
        <w:pStyle w:val="36"/>
        <w:spacing w:before="156" w:beforeLines="50" w:after="156" w:afterLines="50" w:line="400" w:lineRule="atLeast"/>
        <w:contextualSpacing/>
      </w:pPr>
      <w:r>
        <w:t>保护利用自然天敌，释放赤眼蜂防治玉米螟，释放瓢虫防治蚜虫，选用白僵菌对冬季堆垛秸秆内越冬玉米螟进行无害化处理；选用植物源农药等生物农药防治病虫害。</w:t>
      </w:r>
    </w:p>
    <w:p w14:paraId="603D0A15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6.3.2.4化学防治措施</w:t>
      </w:r>
    </w:p>
    <w:p w14:paraId="4512939F">
      <w:pPr>
        <w:pStyle w:val="36"/>
        <w:spacing w:before="156" w:beforeLines="50" w:after="156" w:afterLines="50" w:line="400" w:lineRule="atLeast"/>
        <w:contextualSpacing/>
      </w:pPr>
      <w:r>
        <w:t>农药的使用应符合NY/T 393的规定。防治</w:t>
      </w:r>
      <w:bookmarkStart w:id="19" w:name="OLE_LINK18"/>
      <w:bookmarkStart w:id="20" w:name="OLE_LINK16"/>
      <w:r>
        <w:t>粗缩病</w:t>
      </w:r>
      <w:bookmarkEnd w:id="19"/>
      <w:bookmarkEnd w:id="20"/>
      <w:r>
        <w:t>，可在苗期每亩用氨基寡糖素75</w:t>
      </w:r>
      <w:r>
        <w:rPr>
          <w:rFonts w:hint="eastAsia"/>
        </w:rPr>
        <w:t xml:space="preserve"> </w:t>
      </w:r>
      <w:r>
        <w:t>ml ~100</w:t>
      </w:r>
      <w:r>
        <w:rPr>
          <w:rFonts w:hint="eastAsia"/>
        </w:rPr>
        <w:t xml:space="preserve"> </w:t>
      </w:r>
      <w:r>
        <w:t>ml兑水50 kg~75 kg喷雾。防治玉米大斑病，可在抽雄后每亩用吡唑醚菌酯40</w:t>
      </w:r>
      <w:r>
        <w:rPr>
          <w:rFonts w:hint="eastAsia"/>
        </w:rPr>
        <w:t xml:space="preserve"> </w:t>
      </w:r>
      <w:r>
        <w:t>ml~50</w:t>
      </w:r>
      <w:bookmarkStart w:id="21" w:name="OLE_LINK9"/>
      <w:bookmarkStart w:id="22" w:name="OLE_LINK10"/>
      <w:r>
        <w:rPr>
          <w:rFonts w:hint="eastAsia"/>
        </w:rPr>
        <w:t xml:space="preserve"> </w:t>
      </w:r>
      <w:r>
        <w:t>ml</w:t>
      </w:r>
      <w:bookmarkEnd w:id="21"/>
      <w:bookmarkEnd w:id="22"/>
      <w:r>
        <w:t>，兑水100 kg，在达到防治指标时开始喷药；间隔7 d~10 d喷药一次，连续喷2次~3次。防治玉米螟，在心叶期，有虫株率达5%~10%时，用辛硫磷1 kg，拌入50 kg~ 75 kg过筛的细砂制成颗粒剂，投撒入玉米心叶内。病虫害具体化学防治方案参见附录A。</w:t>
      </w:r>
    </w:p>
    <w:p w14:paraId="439C4A19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6.3.3草害防治</w:t>
      </w:r>
    </w:p>
    <w:p w14:paraId="60DFAC6E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6.3.3.1农业防治措施</w:t>
      </w:r>
    </w:p>
    <w:p w14:paraId="47B530A4">
      <w:pPr>
        <w:pStyle w:val="36"/>
        <w:spacing w:before="156" w:beforeLines="50" w:after="156" w:afterLines="50" w:line="400" w:lineRule="atLeast"/>
        <w:contextualSpacing/>
      </w:pPr>
      <w:r>
        <w:t>播种前，清选种子、使用腐熟的有机肥、有效清除灌溉水中掺杂的杂草种子，防止杂草种子混入玉米田。玉米苗期和拔节期，及时进行中耕除草。苗期中耕易浅，一般5</w:t>
      </w:r>
      <w:r>
        <w:rPr>
          <w:rFonts w:hint="eastAsia"/>
        </w:rPr>
        <w:t xml:space="preserve"> </w:t>
      </w:r>
      <w:r>
        <w:t>cm左右；拔节期中耕应深，一般8 cm~10</w:t>
      </w:r>
      <w:r>
        <w:rPr>
          <w:rFonts w:hint="eastAsia"/>
        </w:rPr>
        <w:t xml:space="preserve"> </w:t>
      </w:r>
      <w:r>
        <w:t>cm。</w:t>
      </w:r>
    </w:p>
    <w:p w14:paraId="21D087B2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6.3.3.2化学防治措施</w:t>
      </w:r>
    </w:p>
    <w:p w14:paraId="35208780">
      <w:pPr>
        <w:pStyle w:val="36"/>
        <w:spacing w:before="156" w:beforeLines="50" w:after="156" w:afterLines="50" w:line="400" w:lineRule="atLeast"/>
        <w:contextualSpacing/>
      </w:pPr>
      <w:r>
        <w:t>以人工机械中耕除草为主，农药化学除草为辅。农药的使用应符合NY/T 393的规定。化学除草要严格选择除草剂种类，准确控制用量和施药时期。播种后，墒情好时可每亩直接喷施33%二甲戊灵乳油进行封闭式喷雾，喷雾时倒退行走；墒情差时，于玉米幼苗</w:t>
      </w:r>
      <w:r>
        <w:rPr>
          <w:rFonts w:hint="eastAsia"/>
        </w:rPr>
        <w:t>3</w:t>
      </w:r>
      <w:r>
        <w:t>叶~5叶、杂草2叶~5叶期每亩用96%精异丙甲草胺乳油进行封闭式喷雾，喷雾时要喷在行间杂草上，谨防喷到玉米心叶中。喷药时一定要均匀，做到不重喷、不漏喷。杂草具体化学防治方案参见附录A。</w:t>
      </w:r>
    </w:p>
    <w:p w14:paraId="662F16CB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6.4其他管理措施</w:t>
      </w:r>
    </w:p>
    <w:p w14:paraId="5D8B5A40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6.4.1苗期管理</w:t>
      </w:r>
    </w:p>
    <w:p w14:paraId="24764585">
      <w:pPr>
        <w:pStyle w:val="36"/>
        <w:spacing w:before="156" w:beforeLines="50" w:after="156" w:afterLines="50" w:line="400" w:lineRule="atLeast"/>
        <w:contextualSpacing/>
      </w:pPr>
      <w:r>
        <w:t>出苗后及时查苗补种，在玉米刚出苗时，将种子浸泡8</w:t>
      </w:r>
      <w:r>
        <w:rPr>
          <w:rFonts w:hint="eastAsia"/>
        </w:rPr>
        <w:t xml:space="preserve"> h</w:t>
      </w:r>
      <w:r>
        <w:t>~12</w:t>
      </w:r>
      <w:r>
        <w:rPr>
          <w:rFonts w:hint="eastAsia"/>
        </w:rPr>
        <w:t xml:space="preserve"> </w:t>
      </w:r>
      <w:r>
        <w:t>h，捞出晾干后，抢时间播种；在玉米3~4片可见叶间苗时，带土挖苗移栽。玉米苗期及时中耕松土，破除板结</w:t>
      </w:r>
      <w:r>
        <w:rPr>
          <w:rFonts w:hint="eastAsia"/>
        </w:rPr>
        <w:t>，</w:t>
      </w:r>
      <w:r>
        <w:t>中耕时要防止拉伤根系。</w:t>
      </w:r>
    </w:p>
    <w:p w14:paraId="37EB85EC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6.4.2中期管理</w:t>
      </w:r>
    </w:p>
    <w:p w14:paraId="39D99DAA">
      <w:pPr>
        <w:pStyle w:val="36"/>
        <w:spacing w:before="156" w:beforeLines="50" w:after="156" w:afterLines="50" w:line="400" w:lineRule="atLeast"/>
        <w:contextualSpacing/>
      </w:pPr>
      <w:r>
        <w:t>拔节期，及时拔除小株、弱株，提高玉米生长整齐度，培育优良群体。小喇叭口至大喇叭口期间，进行1~2次中耕培土，促进玉米根系发育，扩大根系吸收范围。</w:t>
      </w:r>
    </w:p>
    <w:p w14:paraId="4DAC4492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6.4.3后期管理</w:t>
      </w:r>
    </w:p>
    <w:p w14:paraId="2418251C">
      <w:pPr>
        <w:pStyle w:val="36"/>
        <w:spacing w:before="156" w:beforeLines="50" w:after="156" w:afterLines="50" w:line="400" w:lineRule="atLeast"/>
        <w:contextualSpacing/>
      </w:pPr>
      <w:r>
        <w:t>人工去雄是一项有效的增产措施，应在雄穗刚抽出而尚未开花散粉时进行，采取隔行或隔株去雄，地边和地头不要去雄，以利于边际玉米雌穗受粉，去雄数不超过全田株数的一半。人工辅助授粉，可减少秃尖、缺粒，一般在盛花末期的晴天上午9:00~11:00进行。玉米后期叶面喷肥，可增加植株穗部水分，能够降温增湿，促进散粉，同时可给叶片提供水分和养分。一般用 1％尿素溶液加0.2％磷酸二氢钾进行叶面喷洒，防止玉米后期脱肥。如喷洒后4</w:t>
      </w:r>
      <w:r>
        <w:rPr>
          <w:rFonts w:hint="eastAsia"/>
        </w:rPr>
        <w:t xml:space="preserve"> </w:t>
      </w:r>
      <w:r>
        <w:t>h遇雨需重喷一次。</w:t>
      </w:r>
    </w:p>
    <w:p w14:paraId="0AAFB329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7采收</w:t>
      </w:r>
    </w:p>
    <w:p w14:paraId="1EE58E1D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7.1收获时间</w:t>
      </w:r>
    </w:p>
    <w:p w14:paraId="59915CB0">
      <w:pPr>
        <w:pStyle w:val="36"/>
        <w:spacing w:before="156" w:beforeLines="50" w:after="156" w:afterLines="50" w:line="400" w:lineRule="atLeast"/>
        <w:contextualSpacing/>
      </w:pPr>
      <w:r>
        <w:t>当植株基部叶片变黄，果穗苞叶呈黄白色而松散，玉米果穗下部籽粒乳线消失，玉米籽粒基部黑色层形成，含水量30%左右时，应及时收获。</w:t>
      </w:r>
    </w:p>
    <w:p w14:paraId="37223183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7.2收获方法</w:t>
      </w:r>
    </w:p>
    <w:p w14:paraId="1975E219">
      <w:pPr>
        <w:pStyle w:val="36"/>
        <w:spacing w:before="156" w:beforeLines="50" w:after="156" w:afterLines="50" w:line="400" w:lineRule="atLeast"/>
        <w:contextualSpacing/>
      </w:pPr>
      <w:r>
        <w:t>采用站秆人工收获或机械收获, 不可地面堆放，收获的果穗要单收、单运、单放、单贮, 防止与非绿色食品玉米混杂。</w:t>
      </w:r>
    </w:p>
    <w:p w14:paraId="3176CABA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7.3脱粒与精选</w:t>
      </w:r>
    </w:p>
    <w:p w14:paraId="575E50F8">
      <w:pPr>
        <w:pStyle w:val="36"/>
        <w:spacing w:before="156" w:beforeLines="50" w:after="156" w:afterLines="50" w:line="400" w:lineRule="atLeast"/>
        <w:contextualSpacing/>
      </w:pPr>
      <w:r>
        <w:t>收获后要及时进行晾晒。籽粒含水量达到20 %以下时脱粒，脱粒后进行精选。</w:t>
      </w:r>
    </w:p>
    <w:p w14:paraId="23864DD4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8生产废弃物的处理</w:t>
      </w:r>
    </w:p>
    <w:p w14:paraId="69DB86BC">
      <w:pPr>
        <w:pStyle w:val="36"/>
        <w:spacing w:before="156" w:beforeLines="50" w:after="156" w:afterLines="50" w:line="400" w:lineRule="atLeast"/>
        <w:contextualSpacing/>
      </w:pPr>
      <w:r>
        <w:t>除草剂、杀菌剂、杀虫剂、种衣剂以及包衣种子的包装物不得重复使用，使用后应深埋或集中处理，且不能引起环境污染。玉米收获后，严禁焚烧秸秆，应及时粉碎秸秆还田，以培肥地力。秸秆切碎后的长度在3</w:t>
      </w:r>
      <w:r>
        <w:rPr>
          <w:rFonts w:hint="eastAsia"/>
        </w:rPr>
        <w:t xml:space="preserve"> </w:t>
      </w:r>
      <w:r>
        <w:t>cm ~5</w:t>
      </w:r>
      <w:r>
        <w:rPr>
          <w:rFonts w:hint="eastAsia"/>
        </w:rPr>
        <w:t xml:space="preserve"> </w:t>
      </w:r>
      <w:r>
        <w:t>cm，割茬高度小于5</w:t>
      </w:r>
      <w:r>
        <w:rPr>
          <w:rFonts w:hint="eastAsia"/>
        </w:rPr>
        <w:t xml:space="preserve"> </w:t>
      </w:r>
      <w:r>
        <w:t>cm，漏切率小于2%。</w:t>
      </w:r>
    </w:p>
    <w:p w14:paraId="7FABC7E5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9储藏与运输</w:t>
      </w:r>
    </w:p>
    <w:p w14:paraId="6FC7E55D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9.1库房质量</w:t>
      </w:r>
    </w:p>
    <w:p w14:paraId="5A1ABCB2">
      <w:pPr>
        <w:pStyle w:val="36"/>
        <w:spacing w:before="156" w:beforeLines="50" w:after="156" w:afterLines="50" w:line="400" w:lineRule="atLeast"/>
        <w:contextualSpacing/>
      </w:pPr>
      <w:r>
        <w:t>库房符合NY/T 1056要求，到达屋面不漏雨，地面不返潮，墙体无裂缝，门窗能密闭，具有坚固、防潮、隔热、通风和密闭等性能。库房内温度必须保持在10</w:t>
      </w:r>
      <w:r>
        <w:rPr>
          <w:rFonts w:hint="eastAsia" w:ascii="宋体" w:hAnsi="宋体" w:cs="宋体"/>
        </w:rPr>
        <w:t>℃</w:t>
      </w:r>
      <w:r>
        <w:t>以下，相对湿度应控制在65%以下，贮藏种子最安全。</w:t>
      </w:r>
    </w:p>
    <w:p w14:paraId="562842F3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9.2防虫措施</w:t>
      </w:r>
    </w:p>
    <w:p w14:paraId="7F93528B">
      <w:pPr>
        <w:pStyle w:val="36"/>
        <w:spacing w:before="156" w:beforeLines="50" w:after="156" w:afterLines="50" w:line="400" w:lineRule="atLeast"/>
        <w:contextualSpacing/>
      </w:pPr>
      <w:r>
        <w:t>采用气调贮藏防虫的方法，冬季通风降温后的玉米仓，门口和通风窗口及时封压防虫网，非通风窗口及时封压薄膜防虫保温。冬尽春来时环境温度逐渐上升，储粮害虫和微生物的活动也日趋频繁，此时对仓内玉米进行粮面薄膜压盖，并充入氮气进行气调储藏，环流均匀后维持仓内氮气浓度长期在90%左右。春夏交替季节补充仓内氮气至浓度达98%以上，维持时间28 d以上，进行气调杀虫。气调杀虫后长期保持仓内氮气浓度在95%左右，进行气调防虫，保证仓内玉米安全度夏而不受害虫等感染危害。</w:t>
      </w:r>
    </w:p>
    <w:p w14:paraId="22B395FE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9.3防鼠措施</w:t>
      </w:r>
    </w:p>
    <w:p w14:paraId="3195F999">
      <w:pPr>
        <w:pStyle w:val="36"/>
        <w:spacing w:before="156" w:beforeLines="50" w:after="156" w:afterLines="50" w:line="400" w:lineRule="atLeast"/>
        <w:contextualSpacing/>
      </w:pPr>
      <w:r>
        <w:t>粮库外围靠墙每隔10</w:t>
      </w:r>
      <w:r>
        <w:rPr>
          <w:rFonts w:hint="eastAsia"/>
        </w:rPr>
        <w:t xml:space="preserve"> m</w:t>
      </w:r>
      <w:r>
        <w:t>设置一个鼠夹，粮库内每隔15</w:t>
      </w:r>
      <w:r>
        <w:rPr>
          <w:rFonts w:hint="eastAsia"/>
        </w:rPr>
        <w:t xml:space="preserve"> m</w:t>
      </w:r>
      <w:r>
        <w:t>靠墙设置一个鼠笼，鼠夹和鼠笼中的诱饵不得使用易变质食物，可用炒熟的花生作为诱饵。根据需要可增设粘鼠板或粘鼠胶。</w:t>
      </w:r>
    </w:p>
    <w:p w14:paraId="12F694D4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9.4防潮措施</w:t>
      </w:r>
    </w:p>
    <w:p w14:paraId="5B6EB75E">
      <w:pPr>
        <w:pStyle w:val="36"/>
        <w:spacing w:before="156" w:beforeLines="50" w:after="156" w:afterLines="50" w:line="400" w:lineRule="atLeast"/>
        <w:contextualSpacing/>
      </w:pPr>
      <w:r>
        <w:t>将玉米进行自然通风或机械通风充分散热祛湿，经常翻动粮面或开沟，防止粮堆上层“结露”。</w:t>
      </w:r>
    </w:p>
    <w:p w14:paraId="139CE912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9.5包装与运输</w:t>
      </w:r>
    </w:p>
    <w:p w14:paraId="1C91DFF6">
      <w:pPr>
        <w:pStyle w:val="36"/>
        <w:spacing w:before="156" w:beforeLines="50" w:after="156" w:afterLines="50" w:line="400" w:lineRule="atLeast"/>
        <w:contextualSpacing/>
      </w:pPr>
      <w:r>
        <w:t>所用包装材料或容器应采用单一材质的材料，方便回收或可生物降解的材料，符合NY/T 658的规定。在运输过程中禁止与其他有毒有害、易污染环境等物质一起运输，以防污染。</w:t>
      </w:r>
    </w:p>
    <w:p w14:paraId="40885684">
      <w:pPr>
        <w:pStyle w:val="39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/>
        </w:rPr>
        <w:t>10生产档案管理</w:t>
      </w:r>
    </w:p>
    <w:p w14:paraId="1102C367">
      <w:pPr>
        <w:pStyle w:val="36"/>
        <w:spacing w:before="156" w:beforeLines="50" w:after="156" w:afterLines="50" w:line="400" w:lineRule="atLeast"/>
        <w:contextualSpacing/>
      </w:pPr>
      <w:r>
        <w:t>建立绿色食品玉米生产档案。应详细记录产地环境条件、生产技术、肥水管理、病虫草害的发生和防治、采收及采后处理等情况并保存记录3年以上。</w:t>
      </w:r>
    </w:p>
    <w:p w14:paraId="2D34AAC8">
      <w:pPr>
        <w:pStyle w:val="36"/>
        <w:spacing w:before="156" w:beforeLines="50" w:after="156" w:afterLines="50" w:line="400" w:lineRule="atLeast"/>
        <w:ind w:firstLine="0" w:firstLineChars="0"/>
        <w:contextualSpacing/>
      </w:pPr>
    </w:p>
    <w:p w14:paraId="3B75DCE2">
      <w:pPr>
        <w:pStyle w:val="36"/>
        <w:spacing w:before="156" w:beforeLines="50" w:after="156" w:afterLines="50" w:line="400" w:lineRule="atLeast"/>
        <w:ind w:firstLine="0" w:firstLineChars="0"/>
        <w:contextualSpacing/>
      </w:pPr>
    </w:p>
    <w:p w14:paraId="11EE629F">
      <w:pPr>
        <w:pStyle w:val="36"/>
        <w:spacing w:before="156" w:beforeLines="50" w:after="156" w:afterLines="50" w:line="400" w:lineRule="atLeast"/>
        <w:ind w:firstLine="0" w:firstLineChars="0"/>
        <w:contextualSpacing/>
      </w:pPr>
    </w:p>
    <w:p w14:paraId="68C60E4D">
      <w:pPr>
        <w:pStyle w:val="36"/>
        <w:spacing w:before="156" w:beforeLines="50" w:after="156" w:afterLines="50" w:line="400" w:lineRule="atLeast"/>
        <w:ind w:firstLine="0" w:firstLineChars="0"/>
        <w:contextualSpacing/>
      </w:pPr>
    </w:p>
    <w:p w14:paraId="016FD10D">
      <w:pPr>
        <w:pStyle w:val="36"/>
        <w:spacing w:before="156" w:beforeLines="50" w:after="156" w:afterLines="50" w:line="400" w:lineRule="atLeast"/>
        <w:ind w:firstLine="0" w:firstLineChars="0"/>
        <w:contextualSpacing/>
      </w:pPr>
    </w:p>
    <w:p w14:paraId="151D26DD">
      <w:pPr>
        <w:pStyle w:val="36"/>
        <w:spacing w:before="156" w:beforeLines="50" w:after="156" w:afterLines="50" w:line="400" w:lineRule="atLeast"/>
        <w:ind w:firstLine="0" w:firstLineChars="0"/>
        <w:contextualSpacing/>
      </w:pPr>
    </w:p>
    <w:p w14:paraId="7647EE90">
      <w:pPr>
        <w:pStyle w:val="36"/>
        <w:spacing w:before="156" w:beforeLines="50" w:after="156" w:afterLines="50" w:line="400" w:lineRule="atLeast"/>
        <w:ind w:firstLine="0" w:firstLineChars="0"/>
        <w:contextualSpacing/>
      </w:pPr>
    </w:p>
    <w:p w14:paraId="5847C220">
      <w:pPr>
        <w:pStyle w:val="36"/>
        <w:spacing w:before="156" w:beforeLines="50" w:after="156" w:afterLines="50" w:line="400" w:lineRule="atLeast"/>
        <w:ind w:firstLine="0" w:firstLineChars="0"/>
        <w:contextualSpacing/>
      </w:pPr>
    </w:p>
    <w:p w14:paraId="2D95E8EA">
      <w:pPr>
        <w:pStyle w:val="36"/>
        <w:spacing w:before="156" w:beforeLines="50" w:after="156" w:afterLines="50" w:line="400" w:lineRule="atLeast"/>
        <w:ind w:firstLine="0" w:firstLineChars="0"/>
        <w:contextualSpacing/>
      </w:pPr>
    </w:p>
    <w:p w14:paraId="795B2A77">
      <w:pPr>
        <w:pStyle w:val="36"/>
        <w:spacing w:before="156" w:beforeLines="50" w:after="156" w:afterLines="50" w:line="400" w:lineRule="atLeast"/>
        <w:ind w:firstLine="0" w:firstLineChars="0"/>
        <w:contextualSpacing/>
      </w:pPr>
    </w:p>
    <w:p w14:paraId="446A68F5">
      <w:pPr>
        <w:pStyle w:val="37"/>
        <w:ind w:firstLine="0" w:firstLineChars="0"/>
        <w:jc w:val="center"/>
        <w:rPr>
          <w:rFonts w:ascii="Times New Roman" w:eastAsia="黑体"/>
          <w:bCs/>
          <w:kern w:val="2"/>
          <w:szCs w:val="21"/>
        </w:rPr>
      </w:pPr>
    </w:p>
    <w:p w14:paraId="696891A5">
      <w:pPr>
        <w:pStyle w:val="37"/>
        <w:ind w:firstLine="0" w:firstLineChars="0"/>
        <w:jc w:val="center"/>
        <w:rPr>
          <w:rFonts w:ascii="Times New Roman" w:eastAsia="黑体"/>
          <w:bCs/>
          <w:kern w:val="2"/>
          <w:szCs w:val="21"/>
        </w:rPr>
      </w:pPr>
      <w:r>
        <w:rPr>
          <w:rFonts w:ascii="Times New Roman" w:eastAsia="黑体"/>
          <w:bCs/>
          <w:kern w:val="2"/>
          <w:szCs w:val="21"/>
        </w:rPr>
        <w:t>附录A</w:t>
      </w:r>
    </w:p>
    <w:p w14:paraId="0036D5E7">
      <w:pPr>
        <w:jc w:val="center"/>
        <w:rPr>
          <w:rFonts w:ascii="Times New Roman" w:hAnsi="Times New Roman" w:eastAsia="黑体" w:cs="Times New Roman"/>
          <w:bCs/>
          <w:szCs w:val="21"/>
        </w:rPr>
      </w:pPr>
      <w:r>
        <w:rPr>
          <w:rFonts w:ascii="Times New Roman" w:hAnsi="Times New Roman" w:eastAsia="黑体" w:cs="Times New Roman"/>
          <w:bCs/>
          <w:szCs w:val="21"/>
        </w:rPr>
        <w:t>（</w:t>
      </w:r>
      <w:bookmarkStart w:id="23" w:name="OLE_LINK94"/>
      <w:r>
        <w:rPr>
          <w:rFonts w:ascii="Times New Roman" w:hAnsi="Times New Roman" w:eastAsia="黑体" w:cs="Times New Roman"/>
          <w:bCs/>
          <w:szCs w:val="21"/>
        </w:rPr>
        <w:t>资料性附录</w:t>
      </w:r>
      <w:bookmarkEnd w:id="23"/>
      <w:r>
        <w:rPr>
          <w:rFonts w:ascii="Times New Roman" w:hAnsi="Times New Roman" w:eastAsia="黑体" w:cs="Times New Roman"/>
          <w:bCs/>
          <w:szCs w:val="21"/>
        </w:rPr>
        <w:t>）</w:t>
      </w:r>
    </w:p>
    <w:p w14:paraId="5505C146">
      <w:pPr>
        <w:jc w:val="center"/>
        <w:rPr>
          <w:rFonts w:ascii="Times New Roman" w:hAnsi="Times New Roman" w:eastAsia="黑体" w:cs="Times New Roman"/>
          <w:bCs/>
          <w:szCs w:val="21"/>
        </w:rPr>
      </w:pPr>
      <w:bookmarkStart w:id="24" w:name="OLE_LINK93"/>
      <w:bookmarkStart w:id="25" w:name="OLE_LINK92"/>
      <w:r>
        <w:rPr>
          <w:rFonts w:ascii="Times New Roman" w:hAnsi="Times New Roman" w:eastAsia="黑体" w:cs="Times New Roman"/>
          <w:bCs/>
          <w:szCs w:val="21"/>
        </w:rPr>
        <w:t>黄淮海地区绿色食品夏玉米生产主要病虫草害化学防治方案</w:t>
      </w:r>
    </w:p>
    <w:bookmarkEnd w:id="24"/>
    <w:bookmarkEnd w:id="25"/>
    <w:p w14:paraId="299B1A05">
      <w:pPr>
        <w:jc w:val="center"/>
        <w:rPr>
          <w:rFonts w:ascii="Times New Roman" w:hAnsi="Times New Roman" w:eastAsia="黑体" w:cs="Times New Roman"/>
          <w:b/>
          <w:bCs/>
          <w:szCs w:val="21"/>
        </w:rPr>
      </w:pPr>
    </w:p>
    <w:tbl>
      <w:tblPr>
        <w:tblStyle w:val="9"/>
        <w:tblW w:w="972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471"/>
        <w:gridCol w:w="1843"/>
        <w:gridCol w:w="1701"/>
        <w:gridCol w:w="1984"/>
        <w:gridCol w:w="1081"/>
      </w:tblGrid>
      <w:tr w14:paraId="0F4F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648" w:type="dxa"/>
            <w:shd w:val="clear" w:color="auto" w:fill="auto"/>
            <w:vAlign w:val="center"/>
          </w:tcPr>
          <w:p w14:paraId="118F9C6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防治对象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6E40AE9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防治时期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D2CB7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农药名称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4418A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使用剂量</w:t>
            </w:r>
          </w:p>
          <w:p w14:paraId="0CFE0A3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ml(g)/亩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1A9B6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施药</w:t>
            </w:r>
          </w:p>
          <w:p w14:paraId="0941087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方法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306E7F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安全间隔天数</w:t>
            </w:r>
          </w:p>
        </w:tc>
      </w:tr>
      <w:tr w14:paraId="624FC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48" w:type="dxa"/>
            <w:shd w:val="clear" w:color="auto" w:fill="auto"/>
            <w:vAlign w:val="center"/>
          </w:tcPr>
          <w:p w14:paraId="09D9056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粗缩病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7D64E22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苗期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83F16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5%氨基寡糖素水剂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4B3BF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ml~100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ml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65A0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喷雾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094788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14:paraId="68AC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48" w:type="dxa"/>
            <w:shd w:val="clear" w:color="auto" w:fill="auto"/>
            <w:vAlign w:val="center"/>
          </w:tcPr>
          <w:p w14:paraId="6FA66F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玉米大斑病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6FDFF4B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抽雄期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17473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25%吡唑醚菌酯乳油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E9010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ml</w:t>
            </w:r>
            <w:bookmarkStart w:id="26" w:name="OLE_LINK35"/>
            <w:bookmarkStart w:id="27" w:name="OLE_LINK34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~</w:t>
            </w:r>
            <w:bookmarkEnd w:id="26"/>
            <w:bookmarkEnd w:id="27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ml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3F5BB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喷雾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6774971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14:paraId="7949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48" w:type="dxa"/>
            <w:shd w:val="clear" w:color="auto" w:fill="auto"/>
            <w:vAlign w:val="center"/>
          </w:tcPr>
          <w:p w14:paraId="653B441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玉米螟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48BEEC3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心叶期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577F0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1.5%辛硫磷颗粒剂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45FC9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500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g</w:t>
            </w:r>
            <w:bookmarkStart w:id="28" w:name="OLE_LINK39"/>
            <w:bookmarkStart w:id="29" w:name="OLE_LINK38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~</w:t>
            </w:r>
            <w:bookmarkEnd w:id="28"/>
            <w:bookmarkEnd w:id="29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1000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183B6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拌入50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kg ~ 75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kg细砂制成颗粒剂，投撒入玉米心叶内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5824A2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14:paraId="4C6CB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48" w:type="dxa"/>
            <w:shd w:val="clear" w:color="auto" w:fill="auto"/>
            <w:vAlign w:val="center"/>
          </w:tcPr>
          <w:p w14:paraId="0B8C17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蚜虫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3453DCF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发生期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8533B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600克/升吡虫啉悬浮种衣剂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1104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sz w:val="17"/>
                <w:szCs w:val="17"/>
              </w:rPr>
              <w:t>250 ml/100kg种子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~</w:t>
            </w:r>
            <w:r>
              <w:rPr>
                <w:rFonts w:ascii="Times New Roman" w:hAnsi="Times New Roman" w:eastAsia="微软雅黑" w:cs="Times New Roman"/>
                <w:color w:val="000000"/>
                <w:sz w:val="17"/>
                <w:szCs w:val="17"/>
              </w:rPr>
              <w:t xml:space="preserve">500 </w:t>
            </w:r>
            <w:bookmarkStart w:id="30" w:name="OLE_LINK37"/>
            <w:bookmarkStart w:id="31" w:name="OLE_LINK36"/>
            <w:r>
              <w:rPr>
                <w:rFonts w:ascii="Times New Roman" w:hAnsi="Times New Roman" w:eastAsia="微软雅黑" w:cs="Times New Roman"/>
                <w:color w:val="000000"/>
                <w:sz w:val="17"/>
                <w:szCs w:val="17"/>
              </w:rPr>
              <w:t>ml/10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7"/>
                <w:szCs w:val="17"/>
              </w:rPr>
              <w:t>0kg</w:t>
            </w:r>
            <w:r>
              <w:rPr>
                <w:rFonts w:ascii="Times New Roman" w:hAnsi="Times New Roman" w:eastAsia="微软雅黑" w:cs="Times New Roman"/>
                <w:color w:val="000000"/>
                <w:sz w:val="17"/>
                <w:szCs w:val="17"/>
              </w:rPr>
              <w:t>种子</w:t>
            </w:r>
            <w:bookmarkEnd w:id="30"/>
            <w:bookmarkEnd w:id="31"/>
          </w:p>
        </w:tc>
        <w:tc>
          <w:tcPr>
            <w:tcW w:w="1984" w:type="dxa"/>
            <w:shd w:val="clear" w:color="auto" w:fill="auto"/>
            <w:vAlign w:val="center"/>
          </w:tcPr>
          <w:p w14:paraId="13FA4B0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种子包衣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5DE4EDE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6E3B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48" w:type="dxa"/>
            <w:vMerge w:val="restart"/>
            <w:vAlign w:val="center"/>
          </w:tcPr>
          <w:p w14:paraId="00FFE43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一年生杂草</w:t>
            </w:r>
          </w:p>
        </w:tc>
        <w:tc>
          <w:tcPr>
            <w:tcW w:w="1471" w:type="dxa"/>
            <w:vAlign w:val="center"/>
          </w:tcPr>
          <w:p w14:paraId="7A53426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苗后早期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A8A9F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33%二甲戊灵乳油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02C24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220ml~300ml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25BB9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喷雾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0B791F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14:paraId="0656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48" w:type="dxa"/>
            <w:vMerge w:val="continue"/>
            <w:vAlign w:val="center"/>
          </w:tcPr>
          <w:p w14:paraId="2E7C293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543F703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玉米幼苗3 叶~5叶，杂草2 叶~5叶期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70416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96%精异丙甲草胺乳油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EDB20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60ml~85ml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DA1D6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土壤喷雾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3247332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149C4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728" w:type="dxa"/>
            <w:gridSpan w:val="6"/>
            <w:vAlign w:val="center"/>
          </w:tcPr>
          <w:p w14:paraId="030CFF3A">
            <w:pPr>
              <w:ind w:firstLine="270" w:firstLineChars="150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注：农药使用以最新版本NY/T393的规定为准。</w:t>
            </w:r>
          </w:p>
        </w:tc>
      </w:tr>
    </w:tbl>
    <w:p w14:paraId="2E26EDC8"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 w14:paraId="5BA8F360"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 w14:paraId="2C73D535"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 w14:paraId="1FB2C36E"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 w14:paraId="244BEFAC"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 w14:paraId="7D614534">
      <w:pPr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附 录B</w:t>
      </w:r>
    </w:p>
    <w:p w14:paraId="0BA9F438">
      <w:pPr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（资料性附录）</w:t>
      </w:r>
    </w:p>
    <w:p w14:paraId="5ED1422E">
      <w:pPr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团体标准修改单</w:t>
      </w:r>
    </w:p>
    <w:p w14:paraId="6A1B3D45">
      <w:pPr>
        <w:spacing w:before="24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绿色食品 秦淮海地区玉米生产操作规程</w:t>
      </w:r>
    </w:p>
    <w:p w14:paraId="657A5976">
      <w:pPr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第XX号修改单</w:t>
      </w:r>
    </w:p>
    <w:p w14:paraId="0DFC9603"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 w14:paraId="58F0D4EE">
      <w:pPr>
        <w:widowControl/>
        <w:ind w:firstLine="40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本修改单经中国绿色食品协会于××××年××月××日批准，自××××年×× </w:t>
      </w:r>
    </w:p>
    <w:p w14:paraId="78234717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月××日起实施。 </w:t>
      </w:r>
    </w:p>
    <w:p w14:paraId="17E82A9A">
      <w:pPr>
        <w:widowControl/>
        <w:jc w:val="left"/>
        <w:rPr>
          <w:rFonts w:ascii="Times New Roman" w:hAnsi="Times New Roman" w:eastAsia="宋体" w:cs="Times New Roman"/>
          <w:szCs w:val="21"/>
        </w:rPr>
      </w:pPr>
    </w:p>
    <w:p w14:paraId="5FD55ED4">
      <w:pPr>
        <w:widowControl/>
        <w:numPr>
          <w:ilvl w:val="255"/>
          <w:numId w:val="0"/>
        </w:num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138430</wp:posOffset>
                </wp:positionV>
                <wp:extent cx="5320030" cy="0"/>
                <wp:effectExtent l="0" t="6350" r="0" b="63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003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10.9pt;height:0pt;width:418.9pt;z-index:251659264;mso-width-relative:page;mso-height-relative:page;" filled="f" stroked="t" coordsize="21600,21600" o:gfxdata="UEsDBAoAAAAAAIdO4kAAAAAAAAAAAAAAAAAEAAAAZHJzL1BLAwQUAAAACACHTuJAY8BeRdYAAAAH&#10;AQAADwAAAGRycy9kb3ducmV2LnhtbE2PzU7DMBCE70i8g7VI3KidNIIqjVMhUMWBU38EPbrxkkSN&#10;11HspoGnZxEHOK12ZzT7TbGaXCdGHELrSUMyUyCQKm9bqjXsd+u7BYgQDVnTeUINnxhgVV5fFSa3&#10;/kIbHLexFhxCITcamhj7XMpQNehMmPkeibUPPzgTeR1qaQdz4XDXyVSpe+lMS/yhMT0+NVidtmen&#10;4e3x4TSfXp6zddzsD4Mf56/49a717U2iliAiTvHPDD/4jA4lMx39mWwQnYY0YyOPhAuwvMhUCuL4&#10;e5BlIf/zl99QSwMEFAAAAAgAh07iQDjUkPnnAQAAwAMAAA4AAABkcnMvZTJvRG9jLnhtbK1TS27b&#10;MBDdF+gdCO5rKQ7cBoLlLGKkm6I10PYANEVJBPjDDGPZl+gFCnTXrrrsvrdpcowOKcV1kk0W1YKa&#10;IYdv+B4fl5d7a9hOAWrvan42KzlTTvpGu67mnz9dv7rgDKNwjTDeqZofFPLL1csXyyFUau57bxoF&#10;jEAcVkOoeR9jqIoCZa+swJkPytFi68GKSCl0RQNiIHRrinlZvi4GD00ALxUiza7HRT4hwnMAfdtq&#10;qdZe3ljl4ogKyohIlLDXAfkqn7ZtlYwf2hZVZKbmxDTmkZpQvE1jsVqKqgMRei2nI4jnHOERJyu0&#10;o6ZHqLWIgt2AfgJltQSPvo0z6W0xEsmKEIuz8pE2H3sRVOZCUmM4io7/D1a+322A6abmC86csHTh&#10;t19//fny/e73Nxpvf/5giyTSELCi2iu3gSnDsIHEeN+CTX/iwvZZ2MNRWLWPTNLk4pxu/pw0l/dr&#10;xb+NATC+Vd6yFNTcaJc4i0rs3mGkZlR6X5Kmnb/WxuR7M44NZOH5mzJBCzJjSyag0AYihK7jTJiO&#10;XC4jZEj0RjdpewJC6LZXBthOJG/kLzGldg/KUu+1wH6sy0uja6yO9BCMtjW/ON1tXEJX2XwTg6Te&#10;qFeKtr45ZBmLlNHF5qaTCZNzTnOKTx/e6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jwF5F1gAA&#10;AAcBAAAPAAAAAAAAAAEAIAAAACIAAABkcnMvZG93bnJldi54bWxQSwECFAAUAAAACACHTuJAONSQ&#10;+ecBAADAAwAADgAAAAAAAAABACAAAAAlAQAAZHJzL2Uyb0RvYy54bWxQSwUGAAAAAAYABgBZAQAA&#10;fg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bookmarkEnd w:id="0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39"/>
      <w:suff w:val="nothing"/>
      <w:lvlText w:val="%1.%2　"/>
      <w:lvlJc w:val="left"/>
      <w:pPr>
        <w:ind w:left="28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CC"/>
    <w:rsid w:val="00005EF8"/>
    <w:rsid w:val="00034B34"/>
    <w:rsid w:val="000367E1"/>
    <w:rsid w:val="00037BE9"/>
    <w:rsid w:val="0004307B"/>
    <w:rsid w:val="000453DA"/>
    <w:rsid w:val="00072037"/>
    <w:rsid w:val="0008484B"/>
    <w:rsid w:val="00091057"/>
    <w:rsid w:val="00097D87"/>
    <w:rsid w:val="000A5757"/>
    <w:rsid w:val="000A6A37"/>
    <w:rsid w:val="000D081F"/>
    <w:rsid w:val="000D38C5"/>
    <w:rsid w:val="000F21BA"/>
    <w:rsid w:val="00100133"/>
    <w:rsid w:val="0011424D"/>
    <w:rsid w:val="00126F7C"/>
    <w:rsid w:val="00130537"/>
    <w:rsid w:val="00145262"/>
    <w:rsid w:val="00163FAA"/>
    <w:rsid w:val="001673A0"/>
    <w:rsid w:val="001732AD"/>
    <w:rsid w:val="00195F3F"/>
    <w:rsid w:val="001964A2"/>
    <w:rsid w:val="001A2D37"/>
    <w:rsid w:val="001D0747"/>
    <w:rsid w:val="001E436F"/>
    <w:rsid w:val="001E4504"/>
    <w:rsid w:val="001E49BF"/>
    <w:rsid w:val="001E4EBD"/>
    <w:rsid w:val="001E7B14"/>
    <w:rsid w:val="001F5435"/>
    <w:rsid w:val="002126C2"/>
    <w:rsid w:val="002249CE"/>
    <w:rsid w:val="002441E5"/>
    <w:rsid w:val="00277412"/>
    <w:rsid w:val="00284188"/>
    <w:rsid w:val="002A622C"/>
    <w:rsid w:val="002C53AB"/>
    <w:rsid w:val="002D727E"/>
    <w:rsid w:val="002E0075"/>
    <w:rsid w:val="002F629C"/>
    <w:rsid w:val="003009D2"/>
    <w:rsid w:val="00301087"/>
    <w:rsid w:val="00314404"/>
    <w:rsid w:val="00335F77"/>
    <w:rsid w:val="00362AD7"/>
    <w:rsid w:val="00373DEC"/>
    <w:rsid w:val="00376B77"/>
    <w:rsid w:val="003818FA"/>
    <w:rsid w:val="003A7002"/>
    <w:rsid w:val="003C385A"/>
    <w:rsid w:val="003C5DFC"/>
    <w:rsid w:val="003D2C7F"/>
    <w:rsid w:val="003D422C"/>
    <w:rsid w:val="004200CF"/>
    <w:rsid w:val="004315E1"/>
    <w:rsid w:val="004324CB"/>
    <w:rsid w:val="004421B8"/>
    <w:rsid w:val="0046420D"/>
    <w:rsid w:val="004718B0"/>
    <w:rsid w:val="0048271D"/>
    <w:rsid w:val="00490A26"/>
    <w:rsid w:val="004A6FE1"/>
    <w:rsid w:val="004B62CA"/>
    <w:rsid w:val="004D0208"/>
    <w:rsid w:val="004E3BC5"/>
    <w:rsid w:val="0051165A"/>
    <w:rsid w:val="0051595E"/>
    <w:rsid w:val="00533FAE"/>
    <w:rsid w:val="0053627E"/>
    <w:rsid w:val="005377B1"/>
    <w:rsid w:val="005436A0"/>
    <w:rsid w:val="0055096C"/>
    <w:rsid w:val="00553BFA"/>
    <w:rsid w:val="00557844"/>
    <w:rsid w:val="005636F7"/>
    <w:rsid w:val="00567E3C"/>
    <w:rsid w:val="005B5378"/>
    <w:rsid w:val="005E7811"/>
    <w:rsid w:val="005F0435"/>
    <w:rsid w:val="005F1E2F"/>
    <w:rsid w:val="006020E6"/>
    <w:rsid w:val="006106A0"/>
    <w:rsid w:val="00620027"/>
    <w:rsid w:val="00624610"/>
    <w:rsid w:val="006401F1"/>
    <w:rsid w:val="00651CC2"/>
    <w:rsid w:val="00665657"/>
    <w:rsid w:val="00665F6C"/>
    <w:rsid w:val="0068603D"/>
    <w:rsid w:val="00686EED"/>
    <w:rsid w:val="0069189F"/>
    <w:rsid w:val="006B70F4"/>
    <w:rsid w:val="006D5C49"/>
    <w:rsid w:val="006E6BA0"/>
    <w:rsid w:val="00721A6B"/>
    <w:rsid w:val="00757232"/>
    <w:rsid w:val="0076201E"/>
    <w:rsid w:val="0077010A"/>
    <w:rsid w:val="007728FA"/>
    <w:rsid w:val="0077411F"/>
    <w:rsid w:val="00774ABE"/>
    <w:rsid w:val="0077564A"/>
    <w:rsid w:val="0079649A"/>
    <w:rsid w:val="007A1850"/>
    <w:rsid w:val="007A6D3E"/>
    <w:rsid w:val="007F08EB"/>
    <w:rsid w:val="007F2BC4"/>
    <w:rsid w:val="00830D05"/>
    <w:rsid w:val="00867D3C"/>
    <w:rsid w:val="0088463E"/>
    <w:rsid w:val="008A06B7"/>
    <w:rsid w:val="008A222F"/>
    <w:rsid w:val="008A3E14"/>
    <w:rsid w:val="009025D3"/>
    <w:rsid w:val="0091489B"/>
    <w:rsid w:val="00952BA1"/>
    <w:rsid w:val="00964416"/>
    <w:rsid w:val="00992832"/>
    <w:rsid w:val="009951B0"/>
    <w:rsid w:val="00996860"/>
    <w:rsid w:val="009B6F46"/>
    <w:rsid w:val="009C4159"/>
    <w:rsid w:val="009D3C99"/>
    <w:rsid w:val="009F2712"/>
    <w:rsid w:val="00A113CD"/>
    <w:rsid w:val="00A163E7"/>
    <w:rsid w:val="00A2522D"/>
    <w:rsid w:val="00A26F00"/>
    <w:rsid w:val="00A40717"/>
    <w:rsid w:val="00A43C99"/>
    <w:rsid w:val="00A57868"/>
    <w:rsid w:val="00A7355D"/>
    <w:rsid w:val="00A82803"/>
    <w:rsid w:val="00AC4068"/>
    <w:rsid w:val="00AD33F8"/>
    <w:rsid w:val="00AE1182"/>
    <w:rsid w:val="00B02880"/>
    <w:rsid w:val="00B16B13"/>
    <w:rsid w:val="00B23300"/>
    <w:rsid w:val="00B311C8"/>
    <w:rsid w:val="00B312E9"/>
    <w:rsid w:val="00B415E8"/>
    <w:rsid w:val="00B4185B"/>
    <w:rsid w:val="00B4292B"/>
    <w:rsid w:val="00B64532"/>
    <w:rsid w:val="00B76B8B"/>
    <w:rsid w:val="00BB082F"/>
    <w:rsid w:val="00BE55C7"/>
    <w:rsid w:val="00C06815"/>
    <w:rsid w:val="00C1303C"/>
    <w:rsid w:val="00C22D29"/>
    <w:rsid w:val="00C32C33"/>
    <w:rsid w:val="00C33A78"/>
    <w:rsid w:val="00C5193E"/>
    <w:rsid w:val="00C723C8"/>
    <w:rsid w:val="00C72646"/>
    <w:rsid w:val="00C75AA2"/>
    <w:rsid w:val="00C75C1B"/>
    <w:rsid w:val="00C75D47"/>
    <w:rsid w:val="00C85EF8"/>
    <w:rsid w:val="00CD23D0"/>
    <w:rsid w:val="00CD5300"/>
    <w:rsid w:val="00D13973"/>
    <w:rsid w:val="00D14674"/>
    <w:rsid w:val="00D20B0F"/>
    <w:rsid w:val="00D236B9"/>
    <w:rsid w:val="00D401ED"/>
    <w:rsid w:val="00D51DB7"/>
    <w:rsid w:val="00D73AB0"/>
    <w:rsid w:val="00D85C24"/>
    <w:rsid w:val="00DA5DE4"/>
    <w:rsid w:val="00DB0819"/>
    <w:rsid w:val="00DC1E37"/>
    <w:rsid w:val="00DC63D2"/>
    <w:rsid w:val="00DD12A7"/>
    <w:rsid w:val="00DD40FD"/>
    <w:rsid w:val="00DE01B4"/>
    <w:rsid w:val="00DE163A"/>
    <w:rsid w:val="00DE4CA2"/>
    <w:rsid w:val="00DE60B9"/>
    <w:rsid w:val="00E11F86"/>
    <w:rsid w:val="00E1627C"/>
    <w:rsid w:val="00E17D08"/>
    <w:rsid w:val="00E40EBE"/>
    <w:rsid w:val="00E52F76"/>
    <w:rsid w:val="00E82C7A"/>
    <w:rsid w:val="00E85494"/>
    <w:rsid w:val="00E9117F"/>
    <w:rsid w:val="00E9181A"/>
    <w:rsid w:val="00E976AA"/>
    <w:rsid w:val="00EA46A3"/>
    <w:rsid w:val="00EA4799"/>
    <w:rsid w:val="00EB5FE1"/>
    <w:rsid w:val="00EC6D2B"/>
    <w:rsid w:val="00ED0293"/>
    <w:rsid w:val="00EE448B"/>
    <w:rsid w:val="00F25705"/>
    <w:rsid w:val="00F5168A"/>
    <w:rsid w:val="00F639E5"/>
    <w:rsid w:val="00FA1F2E"/>
    <w:rsid w:val="00FC656A"/>
    <w:rsid w:val="00FE6ECC"/>
    <w:rsid w:val="00FF0A95"/>
    <w:rsid w:val="01541EA9"/>
    <w:rsid w:val="01E55D08"/>
    <w:rsid w:val="01F176F8"/>
    <w:rsid w:val="022E44A8"/>
    <w:rsid w:val="0313173F"/>
    <w:rsid w:val="035B50E5"/>
    <w:rsid w:val="0371289F"/>
    <w:rsid w:val="03CF1049"/>
    <w:rsid w:val="03F31506"/>
    <w:rsid w:val="053718C6"/>
    <w:rsid w:val="055C2BCB"/>
    <w:rsid w:val="05FD1395"/>
    <w:rsid w:val="06AA3194"/>
    <w:rsid w:val="06D5777B"/>
    <w:rsid w:val="07807554"/>
    <w:rsid w:val="0790350F"/>
    <w:rsid w:val="07C733D5"/>
    <w:rsid w:val="07E850FA"/>
    <w:rsid w:val="084542FA"/>
    <w:rsid w:val="088A61B1"/>
    <w:rsid w:val="08BE1A3E"/>
    <w:rsid w:val="08E27D9B"/>
    <w:rsid w:val="0943525E"/>
    <w:rsid w:val="095C5D9F"/>
    <w:rsid w:val="09B21762"/>
    <w:rsid w:val="0B9E444D"/>
    <w:rsid w:val="0CC2416B"/>
    <w:rsid w:val="0D562B05"/>
    <w:rsid w:val="0D645222"/>
    <w:rsid w:val="0E2F441C"/>
    <w:rsid w:val="0E8813E4"/>
    <w:rsid w:val="0EFD592E"/>
    <w:rsid w:val="0F44355D"/>
    <w:rsid w:val="0F91BC63"/>
    <w:rsid w:val="11561326"/>
    <w:rsid w:val="11AB78C4"/>
    <w:rsid w:val="12C549B5"/>
    <w:rsid w:val="12CA5B28"/>
    <w:rsid w:val="13117BFA"/>
    <w:rsid w:val="14DB226E"/>
    <w:rsid w:val="1562473D"/>
    <w:rsid w:val="15787ABD"/>
    <w:rsid w:val="158346B4"/>
    <w:rsid w:val="16695657"/>
    <w:rsid w:val="175C6F6A"/>
    <w:rsid w:val="17604CAC"/>
    <w:rsid w:val="176F3141"/>
    <w:rsid w:val="17966920"/>
    <w:rsid w:val="17B86896"/>
    <w:rsid w:val="183B3024"/>
    <w:rsid w:val="18846779"/>
    <w:rsid w:val="192B4E46"/>
    <w:rsid w:val="1A217918"/>
    <w:rsid w:val="1AE654C9"/>
    <w:rsid w:val="1B972C67"/>
    <w:rsid w:val="1C9B0535"/>
    <w:rsid w:val="1D6628F1"/>
    <w:rsid w:val="1D6F0FC8"/>
    <w:rsid w:val="1DD43CFE"/>
    <w:rsid w:val="1DFF6021"/>
    <w:rsid w:val="1E0F11DA"/>
    <w:rsid w:val="1E672DC4"/>
    <w:rsid w:val="1E8A6AB3"/>
    <w:rsid w:val="1EB27D85"/>
    <w:rsid w:val="1EF81C6E"/>
    <w:rsid w:val="1F422EEA"/>
    <w:rsid w:val="20621A95"/>
    <w:rsid w:val="210B5C89"/>
    <w:rsid w:val="212C5BFF"/>
    <w:rsid w:val="2294546A"/>
    <w:rsid w:val="22DB5B2F"/>
    <w:rsid w:val="23FE3883"/>
    <w:rsid w:val="24A60E07"/>
    <w:rsid w:val="24CA7C09"/>
    <w:rsid w:val="24ED56A6"/>
    <w:rsid w:val="2533755C"/>
    <w:rsid w:val="254E25E8"/>
    <w:rsid w:val="25CF779D"/>
    <w:rsid w:val="27BE7DDC"/>
    <w:rsid w:val="27DB3EDB"/>
    <w:rsid w:val="27DD40F7"/>
    <w:rsid w:val="28B301C6"/>
    <w:rsid w:val="28D2297D"/>
    <w:rsid w:val="29F16DF3"/>
    <w:rsid w:val="2A225DF1"/>
    <w:rsid w:val="2A27165A"/>
    <w:rsid w:val="2A4E788B"/>
    <w:rsid w:val="2A677CA8"/>
    <w:rsid w:val="2B2452CC"/>
    <w:rsid w:val="2B7E2E33"/>
    <w:rsid w:val="2B9B5E5B"/>
    <w:rsid w:val="2C8D7E9A"/>
    <w:rsid w:val="2D502C75"/>
    <w:rsid w:val="2D8FD1ED"/>
    <w:rsid w:val="2DFD2DFD"/>
    <w:rsid w:val="2E532A1D"/>
    <w:rsid w:val="2EEF0D25"/>
    <w:rsid w:val="2EF719BE"/>
    <w:rsid w:val="2F633134"/>
    <w:rsid w:val="304C1E4D"/>
    <w:rsid w:val="30C96FC7"/>
    <w:rsid w:val="30EB33E1"/>
    <w:rsid w:val="311566B0"/>
    <w:rsid w:val="312B7C81"/>
    <w:rsid w:val="31D23FEB"/>
    <w:rsid w:val="32156AF6"/>
    <w:rsid w:val="324B718F"/>
    <w:rsid w:val="33240E2C"/>
    <w:rsid w:val="334119DE"/>
    <w:rsid w:val="335A484E"/>
    <w:rsid w:val="336B1DC0"/>
    <w:rsid w:val="3421711A"/>
    <w:rsid w:val="3451291A"/>
    <w:rsid w:val="352769B2"/>
    <w:rsid w:val="35DC779C"/>
    <w:rsid w:val="360C2E3B"/>
    <w:rsid w:val="365B073B"/>
    <w:rsid w:val="3784633D"/>
    <w:rsid w:val="386B4E07"/>
    <w:rsid w:val="39537D75"/>
    <w:rsid w:val="39B12CEE"/>
    <w:rsid w:val="39BF365D"/>
    <w:rsid w:val="39C72511"/>
    <w:rsid w:val="3A647D60"/>
    <w:rsid w:val="3A917BE9"/>
    <w:rsid w:val="3AB7E2C6"/>
    <w:rsid w:val="3BC96A15"/>
    <w:rsid w:val="3C3C0F95"/>
    <w:rsid w:val="3CE05DC4"/>
    <w:rsid w:val="3D2D05BA"/>
    <w:rsid w:val="3E5D46E9"/>
    <w:rsid w:val="3E7A794B"/>
    <w:rsid w:val="3EBF80DD"/>
    <w:rsid w:val="3F9333A3"/>
    <w:rsid w:val="3FFBF1C3"/>
    <w:rsid w:val="3FFFFCCA"/>
    <w:rsid w:val="40D21EC7"/>
    <w:rsid w:val="41742F7F"/>
    <w:rsid w:val="41A81159"/>
    <w:rsid w:val="41BB50AC"/>
    <w:rsid w:val="42BD6B41"/>
    <w:rsid w:val="430420E0"/>
    <w:rsid w:val="43D877F5"/>
    <w:rsid w:val="442A7F8A"/>
    <w:rsid w:val="44615A3C"/>
    <w:rsid w:val="44AB4F09"/>
    <w:rsid w:val="45237196"/>
    <w:rsid w:val="45B002FD"/>
    <w:rsid w:val="45B918A8"/>
    <w:rsid w:val="462A6302"/>
    <w:rsid w:val="469F596F"/>
    <w:rsid w:val="48111527"/>
    <w:rsid w:val="48DD2D34"/>
    <w:rsid w:val="49DC7913"/>
    <w:rsid w:val="4A162E25"/>
    <w:rsid w:val="4ACE3700"/>
    <w:rsid w:val="4AE16747"/>
    <w:rsid w:val="4AFB026D"/>
    <w:rsid w:val="4B6776B0"/>
    <w:rsid w:val="4BCE772F"/>
    <w:rsid w:val="4BD72A88"/>
    <w:rsid w:val="4CE924D7"/>
    <w:rsid w:val="4D5325E2"/>
    <w:rsid w:val="4D6245D3"/>
    <w:rsid w:val="4DC25072"/>
    <w:rsid w:val="4E04568A"/>
    <w:rsid w:val="4E37780E"/>
    <w:rsid w:val="4E4268CB"/>
    <w:rsid w:val="4E5B34FC"/>
    <w:rsid w:val="4E870795"/>
    <w:rsid w:val="4FBD969D"/>
    <w:rsid w:val="50016325"/>
    <w:rsid w:val="500530CB"/>
    <w:rsid w:val="519C4558"/>
    <w:rsid w:val="51FD18BA"/>
    <w:rsid w:val="526F5117"/>
    <w:rsid w:val="529945F3"/>
    <w:rsid w:val="52F21F55"/>
    <w:rsid w:val="552A59D6"/>
    <w:rsid w:val="55747599"/>
    <w:rsid w:val="55D75F51"/>
    <w:rsid w:val="562ECC18"/>
    <w:rsid w:val="56E35054"/>
    <w:rsid w:val="57FFF15E"/>
    <w:rsid w:val="583D3C73"/>
    <w:rsid w:val="58583623"/>
    <w:rsid w:val="597B2CA5"/>
    <w:rsid w:val="5A7D2A4C"/>
    <w:rsid w:val="5ADA1C4D"/>
    <w:rsid w:val="5AFA409D"/>
    <w:rsid w:val="5C6C2D78"/>
    <w:rsid w:val="5D7C2B5D"/>
    <w:rsid w:val="5DE0757A"/>
    <w:rsid w:val="5DE973E1"/>
    <w:rsid w:val="5E45329D"/>
    <w:rsid w:val="5EC073AC"/>
    <w:rsid w:val="5F526256"/>
    <w:rsid w:val="5F88611B"/>
    <w:rsid w:val="5FB7C6B6"/>
    <w:rsid w:val="5FF56452"/>
    <w:rsid w:val="5FFB29DF"/>
    <w:rsid w:val="60713D6F"/>
    <w:rsid w:val="612B1454"/>
    <w:rsid w:val="61761FA3"/>
    <w:rsid w:val="61994610"/>
    <w:rsid w:val="61FE0F96"/>
    <w:rsid w:val="62893CFB"/>
    <w:rsid w:val="62EA49F7"/>
    <w:rsid w:val="632EEB50"/>
    <w:rsid w:val="65735178"/>
    <w:rsid w:val="66081D64"/>
    <w:rsid w:val="66EA76BB"/>
    <w:rsid w:val="66EC758D"/>
    <w:rsid w:val="678F04D5"/>
    <w:rsid w:val="67E265E5"/>
    <w:rsid w:val="68376930"/>
    <w:rsid w:val="69BB533F"/>
    <w:rsid w:val="69CE0BCF"/>
    <w:rsid w:val="6A813E93"/>
    <w:rsid w:val="6A9040D6"/>
    <w:rsid w:val="6B247141"/>
    <w:rsid w:val="6B2519DB"/>
    <w:rsid w:val="6BA0659B"/>
    <w:rsid w:val="6BF568E6"/>
    <w:rsid w:val="6C103720"/>
    <w:rsid w:val="6CD7476D"/>
    <w:rsid w:val="6D090170"/>
    <w:rsid w:val="6E080427"/>
    <w:rsid w:val="6E114777"/>
    <w:rsid w:val="6E95615F"/>
    <w:rsid w:val="6EA74844"/>
    <w:rsid w:val="6ECB7DD2"/>
    <w:rsid w:val="6F934555"/>
    <w:rsid w:val="6FEE1FCA"/>
    <w:rsid w:val="6FF84E79"/>
    <w:rsid w:val="6FFB46E7"/>
    <w:rsid w:val="6FFE73E3"/>
    <w:rsid w:val="702E0619"/>
    <w:rsid w:val="706978A3"/>
    <w:rsid w:val="70B34FC2"/>
    <w:rsid w:val="711F61B4"/>
    <w:rsid w:val="718B55F7"/>
    <w:rsid w:val="71FA51AB"/>
    <w:rsid w:val="72A526E9"/>
    <w:rsid w:val="732775A1"/>
    <w:rsid w:val="732D105C"/>
    <w:rsid w:val="735F5490"/>
    <w:rsid w:val="73CD1EF7"/>
    <w:rsid w:val="73CD639B"/>
    <w:rsid w:val="74E7348C"/>
    <w:rsid w:val="75330480"/>
    <w:rsid w:val="75B457A7"/>
    <w:rsid w:val="75B82733"/>
    <w:rsid w:val="75DBF1A8"/>
    <w:rsid w:val="75E91491"/>
    <w:rsid w:val="75FB070E"/>
    <w:rsid w:val="764A3036"/>
    <w:rsid w:val="768105F7"/>
    <w:rsid w:val="773329B9"/>
    <w:rsid w:val="77373689"/>
    <w:rsid w:val="775D3592"/>
    <w:rsid w:val="777A05E8"/>
    <w:rsid w:val="777B4364"/>
    <w:rsid w:val="77EBF16E"/>
    <w:rsid w:val="77F23AC1"/>
    <w:rsid w:val="77F9CEBA"/>
    <w:rsid w:val="77FA20E4"/>
    <w:rsid w:val="797E0129"/>
    <w:rsid w:val="7A140880"/>
    <w:rsid w:val="7A346593"/>
    <w:rsid w:val="7A7D1EC5"/>
    <w:rsid w:val="7A810ADB"/>
    <w:rsid w:val="7AFD7566"/>
    <w:rsid w:val="7B3D5BB4"/>
    <w:rsid w:val="7B445194"/>
    <w:rsid w:val="7B943312"/>
    <w:rsid w:val="7BF3FEE9"/>
    <w:rsid w:val="7C277F07"/>
    <w:rsid w:val="7C6453C2"/>
    <w:rsid w:val="7C7E0232"/>
    <w:rsid w:val="7CCB71F0"/>
    <w:rsid w:val="7CEA224B"/>
    <w:rsid w:val="7D2E3AC6"/>
    <w:rsid w:val="7D6A0567"/>
    <w:rsid w:val="7D92071E"/>
    <w:rsid w:val="7DA71A0B"/>
    <w:rsid w:val="7E1D3A7B"/>
    <w:rsid w:val="7E5C421F"/>
    <w:rsid w:val="7EB4618D"/>
    <w:rsid w:val="7EB746D4"/>
    <w:rsid w:val="7ECB1729"/>
    <w:rsid w:val="7EDD0871"/>
    <w:rsid w:val="7EE53B59"/>
    <w:rsid w:val="7EE8779C"/>
    <w:rsid w:val="7EF710F1"/>
    <w:rsid w:val="7F5259A6"/>
    <w:rsid w:val="7FDFD9D1"/>
    <w:rsid w:val="7FE6EC7E"/>
    <w:rsid w:val="7FFD0449"/>
    <w:rsid w:val="9BF57F97"/>
    <w:rsid w:val="9EDFA2FD"/>
    <w:rsid w:val="AAE37E19"/>
    <w:rsid w:val="AFA5E43A"/>
    <w:rsid w:val="B8DF57B7"/>
    <w:rsid w:val="BBFF3B04"/>
    <w:rsid w:val="BDBD858C"/>
    <w:rsid w:val="BF63AC6F"/>
    <w:rsid w:val="C6FB2D7A"/>
    <w:rsid w:val="C9ED7E7B"/>
    <w:rsid w:val="D29F6E1B"/>
    <w:rsid w:val="D9E36032"/>
    <w:rsid w:val="DFBD463E"/>
    <w:rsid w:val="E3D7E3DC"/>
    <w:rsid w:val="EDE03043"/>
    <w:rsid w:val="EFDBEC63"/>
    <w:rsid w:val="F3EEE305"/>
    <w:rsid w:val="F52F8131"/>
    <w:rsid w:val="F5BD8E10"/>
    <w:rsid w:val="F5DFA439"/>
    <w:rsid w:val="F76BB3D5"/>
    <w:rsid w:val="F7AF734C"/>
    <w:rsid w:val="F7FBD77B"/>
    <w:rsid w:val="FA3F8995"/>
    <w:rsid w:val="FC5FC5F7"/>
    <w:rsid w:val="FDE32267"/>
    <w:rsid w:val="FDFB0C42"/>
    <w:rsid w:val="FEEB79D1"/>
    <w:rsid w:val="FEFE9955"/>
    <w:rsid w:val="FFBFBD73"/>
    <w:rsid w:val="FFD19EA3"/>
    <w:rsid w:val="FFFB893B"/>
    <w:rsid w:val="FFFEA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34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2"/>
    <w:unhideWhenUsed/>
    <w:qFormat/>
    <w:uiPriority w:val="99"/>
    <w:pPr>
      <w:jc w:val="left"/>
    </w:pPr>
  </w:style>
  <w:style w:type="paragraph" w:styleId="4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33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paragraph" w:customStyle="1" w:styleId="17">
    <w:name w:val="标准称谓3"/>
    <w:next w:val="1"/>
    <w:autoRedefine/>
    <w:qFormat/>
    <w:uiPriority w:val="0"/>
    <w:pPr>
      <w:framePr w:w="9639" w:h="624" w:hRule="exact" w:hSpace="181" w:vSpace="181" w:wrap="around" w:vAnchor="page" w:hAnchor="page" w:x="1305" w:y="2269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hint="eastAsia" w:ascii="黑体" w:hAnsi="Times New Roman" w:eastAsia="黑体" w:cs="Times New Roman"/>
      <w:sz w:val="48"/>
      <w:lang w:val="en-US" w:eastAsia="zh-CN" w:bidi="ar-SA"/>
    </w:rPr>
  </w:style>
  <w:style w:type="paragraph" w:customStyle="1" w:styleId="18">
    <w:name w:val="封面标准顶部线"/>
    <w:autoRedefine/>
    <w:qFormat/>
    <w:uiPriority w:val="0"/>
    <w:pPr>
      <w:framePr w:w="9673" w:hSpace="181" w:wrap="around" w:vAnchor="page" w:hAnchor="page" w:x="1390" w:y="4242"/>
      <w:spacing w:line="0" w:lineRule="atLeast"/>
    </w:pPr>
    <w:rPr>
      <w:rFonts w:hint="eastAsia"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封面日期"/>
    <w:autoRedefine/>
    <w:qFormat/>
    <w:uiPriority w:val="0"/>
    <w:pPr>
      <w:framePr w:w="9673" w:vSpace="181" w:wrap="around" w:vAnchor="page" w:hAnchor="page" w:x="1419" w:y="14176" w:anchorLock="1"/>
      <w:spacing w:line="360" w:lineRule="exact"/>
    </w:pPr>
    <w:rPr>
      <w:rFonts w:hint="eastAsia" w:ascii="黑体" w:hAnsi="Times New Roman" w:eastAsia="黑体" w:cs="Times New Roman"/>
      <w:sz w:val="28"/>
      <w:lang w:val="en-US" w:eastAsia="zh-CN" w:bidi="ar-SA"/>
    </w:rPr>
  </w:style>
  <w:style w:type="paragraph" w:customStyle="1" w:styleId="20">
    <w:name w:val="封面标准代替信息"/>
    <w:autoRedefine/>
    <w:qFormat/>
    <w:uiPriority w:val="0"/>
    <w:pPr>
      <w:framePr w:w="9355" w:h="624" w:hRule="exact" w:hSpace="181" w:vSpace="181" w:wrap="around" w:vAnchor="page" w:hAnchor="page" w:x="1419" w:y="3284"/>
      <w:spacing w:before="57" w:line="280" w:lineRule="exact"/>
      <w:jc w:val="right"/>
    </w:pPr>
    <w:rPr>
      <w:rFonts w:hint="eastAsia" w:ascii="黑体" w:hAnsi="Times New Roman" w:eastAsia="黑体" w:cs="Times New Roman"/>
      <w:sz w:val="21"/>
      <w:lang w:val="en-US" w:eastAsia="zh-CN" w:bidi="ar-SA"/>
    </w:rPr>
  </w:style>
  <w:style w:type="paragraph" w:customStyle="1" w:styleId="21">
    <w:name w:val="封面标准号2"/>
    <w:autoRedefine/>
    <w:qFormat/>
    <w:uiPriority w:val="0"/>
    <w:pPr>
      <w:framePr w:w="9355" w:h="624" w:hRule="exact" w:hSpace="181" w:vSpace="181" w:wrap="around" w:vAnchor="page" w:hAnchor="page" w:x="1419" w:y="3284"/>
      <w:spacing w:line="280" w:lineRule="exact"/>
      <w:jc w:val="right"/>
    </w:pPr>
    <w:rPr>
      <w:rFonts w:hint="eastAsia" w:ascii="黑体" w:hAnsi="Times New Roman" w:eastAsia="黑体" w:cs="Times New Roman"/>
      <w:sz w:val="28"/>
      <w:lang w:val="en-US" w:eastAsia="zh-CN" w:bidi="ar-SA"/>
    </w:rPr>
  </w:style>
  <w:style w:type="paragraph" w:customStyle="1" w:styleId="22">
    <w:name w:val="封面标准名称"/>
    <w:autoRedefine/>
    <w:qFormat/>
    <w:uiPriority w:val="0"/>
    <w:pPr>
      <w:framePr w:w="9639" w:h="6974" w:hRule="exact" w:wrap="around" w:vAnchor="page" w:hAnchor="page" w:x="1419" w:y="6408"/>
      <w:spacing w:line="700" w:lineRule="exact"/>
      <w:jc w:val="center"/>
    </w:pPr>
    <w:rPr>
      <w:rFonts w:hint="eastAsia" w:ascii="黑体" w:hAnsi="Times New Roman" w:eastAsia="黑体" w:cs="Times New Roman"/>
      <w:sz w:val="52"/>
      <w:lang w:val="en-US" w:eastAsia="zh-CN" w:bidi="ar-SA"/>
    </w:rPr>
  </w:style>
  <w:style w:type="paragraph" w:customStyle="1" w:styleId="23">
    <w:name w:val="封面标准英文名称"/>
    <w:basedOn w:val="22"/>
    <w:autoRedefine/>
    <w:qFormat/>
    <w:uiPriority w:val="0"/>
    <w:pPr>
      <w:framePr w:wrap="around"/>
      <w:widowControl w:val="0"/>
      <w:tabs>
        <w:tab w:val="left" w:pos="9639"/>
      </w:tabs>
      <w:spacing w:before="410" w:line="360" w:lineRule="exact"/>
      <w:textAlignment w:val="bottom"/>
    </w:pPr>
    <w:rPr>
      <w:rFonts w:ascii="Times New Roman"/>
      <w:sz w:val="28"/>
    </w:rPr>
  </w:style>
  <w:style w:type="paragraph" w:customStyle="1" w:styleId="24">
    <w:name w:val="封面标准文稿类别"/>
    <w:basedOn w:val="1"/>
    <w:qFormat/>
    <w:uiPriority w:val="0"/>
    <w:pPr>
      <w:framePr w:w="9639" w:h="6974" w:hRule="exact" w:wrap="around" w:vAnchor="page" w:hAnchor="page" w:x="1419" w:y="6408"/>
      <w:tabs>
        <w:tab w:val="left" w:pos="9639"/>
      </w:tabs>
      <w:spacing w:before="440" w:after="160" w:line="360" w:lineRule="exact"/>
      <w:jc w:val="center"/>
      <w:textAlignment w:val="bottom"/>
    </w:pPr>
    <w:rPr>
      <w:rFonts w:hint="eastAsia" w:ascii="黑体" w:hAnsi="黑体" w:eastAsia="黑体" w:cs="黑体"/>
      <w:kern w:val="0"/>
      <w:sz w:val="24"/>
      <w:szCs w:val="20"/>
    </w:rPr>
  </w:style>
  <w:style w:type="paragraph" w:customStyle="1" w:styleId="25">
    <w:name w:val="文献分类号"/>
    <w:autoRedefine/>
    <w:qFormat/>
    <w:uiPriority w:val="0"/>
    <w:pPr>
      <w:framePr w:w="9639" w:wrap="around" w:vAnchor="page" w:hAnchor="page" w:x="1373" w:y="568"/>
      <w:widowControl w:val="0"/>
      <w:ind w:left="-462" w:leftChars="-220" w:firstLine="462" w:firstLineChars="220"/>
      <w:textAlignment w:val="center"/>
    </w:pPr>
    <w:rPr>
      <w:rFonts w:hint="eastAsia" w:ascii="黑体" w:hAnsi="Times New Roman" w:eastAsia="黑体" w:cs="Times New Roman"/>
      <w:kern w:val="21"/>
      <w:sz w:val="21"/>
      <w:lang w:val="en-US" w:eastAsia="zh-CN" w:bidi="ar-SA"/>
    </w:rPr>
  </w:style>
  <w:style w:type="character" w:customStyle="1" w:styleId="26">
    <w:name w:val="批注框文本 Char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标准书眉_奇数页"/>
    <w:next w:val="1"/>
    <w:autoRedefine/>
    <w:qFormat/>
    <w:uiPriority w:val="0"/>
    <w:pPr>
      <w:tabs>
        <w:tab w:val="center" w:pos="4153"/>
        <w:tab w:val="right" w:pos="8306"/>
      </w:tabs>
      <w:spacing w:after="120"/>
      <w:jc w:val="right"/>
    </w:pPr>
    <w:rPr>
      <w:rFonts w:hint="eastAsia" w:ascii="黑体" w:hAnsi="Times New Roman" w:eastAsia="黑体" w:cs="黑体"/>
      <w:sz w:val="21"/>
      <w:lang w:val="en-US" w:eastAsia="zh-CN" w:bidi="ar-SA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0">
    <w:name w:val="章标题"/>
    <w:next w:val="1"/>
    <w:autoRedefine/>
    <w:qFormat/>
    <w:uiPriority w:val="0"/>
    <w:pPr>
      <w:spacing w:beforeLines="100" w:afterLines="100"/>
      <w:jc w:val="both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1">
    <w:name w:val="标准文件_段"/>
    <w:autoRedefine/>
    <w:qFormat/>
    <w:uiPriority w:val="0"/>
    <w:pPr>
      <w:ind w:firstLine="960" w:firstLineChars="200"/>
      <w:jc w:val="both"/>
    </w:pPr>
    <w:rPr>
      <w:rFonts w:hint="eastAsia" w:ascii="宋体" w:hAnsi="Times New Roman" w:eastAsia="宋体" w:cs="宋体"/>
      <w:sz w:val="21"/>
      <w:lang w:val="en-US" w:eastAsia="zh-CN" w:bidi="ar-SA"/>
    </w:rPr>
  </w:style>
  <w:style w:type="character" w:customStyle="1" w:styleId="32">
    <w:name w:val="批注文字 Char"/>
    <w:basedOn w:val="11"/>
    <w:link w:val="3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3">
    <w:name w:val="批注主题 Char"/>
    <w:basedOn w:val="32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34">
    <w:name w:val="标题 4 Char"/>
    <w:basedOn w:val="11"/>
    <w:link w:val="2"/>
    <w:qFormat/>
    <w:uiPriority w:val="9"/>
    <w:rPr>
      <w:rFonts w:ascii="宋体" w:hAnsi="宋体" w:cs="宋体"/>
      <w:b/>
      <w:bCs/>
      <w:sz w:val="24"/>
      <w:szCs w:val="24"/>
    </w:rPr>
  </w:style>
  <w:style w:type="paragraph" w:customStyle="1" w:styleId="35">
    <w:name w:val="Body text|1"/>
    <w:basedOn w:val="1"/>
    <w:autoRedefine/>
    <w:qFormat/>
    <w:uiPriority w:val="0"/>
    <w:pPr>
      <w:spacing w:line="319" w:lineRule="auto"/>
      <w:ind w:firstLine="400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36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37">
    <w:name w:val="段"/>
    <w:link w:val="38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8">
    <w:name w:val="段 Char"/>
    <w:link w:val="37"/>
    <w:qFormat/>
    <w:uiPriority w:val="0"/>
    <w:rPr>
      <w:rFonts w:ascii="宋体"/>
      <w:sz w:val="21"/>
    </w:rPr>
  </w:style>
  <w:style w:type="paragraph" w:customStyle="1" w:styleId="39">
    <w:name w:val="一级条标题"/>
    <w:next w:val="37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4845</Words>
  <Characters>5636</Characters>
  <Lines>43</Lines>
  <Paragraphs>12</Paragraphs>
  <TotalTime>416</TotalTime>
  <ScaleCrop>false</ScaleCrop>
  <LinksUpToDate>false</LinksUpToDate>
  <CharactersWithSpaces>5812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2026-03-25T08:14:00Z</dcterms:created>
  <dc:creator>志成</dc:creator>
  <cp:lastModifiedBy>房正</cp:lastModifiedBy>
  <cp:lastPrinted>2025-04-08T07:06:00Z</cp:lastPrinted>
  <dcterms:modified xsi:type="dcterms:W3CDTF">2026-04-14T08:57:48Z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9C056B6171AD4FE7BE01F946461C9942_13</vt:lpwstr>
  </property>
  <property fmtid="{D5CDD505-2E9C-101B-9397-08002B2CF9AE}" pid="4" name="KSOTemplateDocerSaveRecord">
    <vt:lpwstr>eyJoZGlkIjoiMGUyOGZlMzdlZWEyMGFlYzc0ZWE1MGJlZjA4NmY3NTMiLCJ1c2VySWQiOiIyNzM3NDc2MDMifQ==</vt:lpwstr>
  </property>
</Properties>
</file>