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74141">
      <w:pPr>
        <w:pStyle w:val="18"/>
        <w:rPr>
          <w:rFonts w:hint="default"/>
        </w:rPr>
      </w:pPr>
      <w:r>
        <w:t>中国绿色食品协会团体标准</w:t>
      </w:r>
    </w:p>
    <w:p w14:paraId="2954CF82">
      <w:pPr>
        <w:pStyle w:val="22"/>
        <w:framePr w:x="1470" w:y="3511"/>
        <w:rPr>
          <w:rFonts w:hint="eastAsia" w:eastAsia="黑体"/>
          <w:lang w:val="en-US" w:eastAsia="zh-CN"/>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T/CGFA</w:t>
      </w:r>
      <w:r>
        <w:rPr>
          <w:rFonts w:hint="eastAsia"/>
          <w:lang w:val="en-US" w:eastAsia="zh-CN"/>
          <w14:shadow w14:blurRad="50800" w14:dist="38100" w14:dir="2700000" w14:sx="100000" w14:sy="100000" w14:kx="0" w14:ky="0" w14:algn="tl">
            <w14:srgbClr w14:val="000000">
              <w14:alpha w14:val="60000"/>
            </w14:srgbClr>
          </w14:shadow>
        </w:rPr>
        <w:t>XXX</w:t>
      </w:r>
      <w:r>
        <w:rPr>
          <w14:shadow w14:blurRad="50800" w14:dist="38100" w14:dir="2700000" w14:sx="100000" w14:sy="100000" w14:kx="0" w14:ky="0" w14:algn="tl">
            <w14:srgbClr w14:val="000000">
              <w14:alpha w14:val="60000"/>
            </w14:srgbClr>
          </w14:shadow>
        </w:rPr>
        <w:t>-202</w:t>
      </w:r>
      <w:r>
        <w:rPr>
          <w:rFonts w:hint="eastAsia"/>
          <w:lang w:val="en-US" w:eastAsia="zh-CN"/>
          <w14:shadow w14:blurRad="50800" w14:dist="38100" w14:dir="2700000" w14:sx="100000" w14:sy="100000" w14:kx="0" w14:ky="0" w14:algn="tl">
            <w14:srgbClr w14:val="000000">
              <w14:alpha w14:val="60000"/>
            </w14:srgbClr>
          </w14:shadow>
        </w:rPr>
        <w:t>6</w:t>
      </w:r>
    </w:p>
    <w:p w14:paraId="568FBC61">
      <w:pPr>
        <w:pStyle w:val="21"/>
        <w:framePr w:x="1470" w:y="3511"/>
        <w:rPr>
          <w:rFonts w:hint="default"/>
          <w14:shadow w14:blurRad="50800" w14:dist="38100" w14:dir="2700000" w14:sx="100000" w14:sy="100000" w14:kx="0" w14:ky="0" w14:algn="tl">
            <w14:srgbClr w14:val="000000">
              <w14:alpha w14:val="60000"/>
            </w14:srgbClr>
          </w14:shadow>
        </w:rPr>
      </w:pPr>
    </w:p>
    <w:tbl>
      <w:tblPr>
        <w:tblStyle w:val="10"/>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41"/>
      </w:tblGrid>
      <w:tr w14:paraId="29F5C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741" w:type="dxa"/>
            <w:tcBorders>
              <w:top w:val="single" w:color="auto" w:sz="8" w:space="0"/>
            </w:tcBorders>
          </w:tcPr>
          <w:p w14:paraId="7475C0CF">
            <w:pPr>
              <w:pStyle w:val="19"/>
              <w:rPr>
                <w:rFonts w:hint="default" w:hAnsiTheme="minorHAnsi" w:eastAsiaTheme="minorEastAsia" w:cstheme="minorBidi"/>
                <w:sz w:val="10"/>
              </w:rPr>
            </w:pPr>
          </w:p>
        </w:tc>
      </w:tr>
    </w:tbl>
    <w:p w14:paraId="6DBA25AC">
      <w:pPr>
        <w:framePr w:w="9639" w:h="6974" w:hRule="exact" w:wrap="around" w:vAnchor="page" w:hAnchor="page" w:x="1419" w:y="6408"/>
        <w:pBdr>
          <w:top w:val="none" w:color="auto" w:sz="0" w:space="0"/>
          <w:left w:val="none" w:color="auto" w:sz="0" w:space="0"/>
          <w:bottom w:val="none" w:color="auto" w:sz="0" w:space="0"/>
          <w:right w:val="none" w:color="auto" w:sz="0" w:space="0"/>
        </w:pBdr>
        <w:spacing w:before="156" w:beforeLines="50" w:after="156" w:afterLines="50" w:line="360" w:lineRule="auto"/>
        <w:contextualSpacing/>
        <w:jc w:val="center"/>
        <w:rPr>
          <w:rFonts w:hint="eastAsia" w:ascii="黑体" w:hAnsi="黑体" w:eastAsia="黑体" w:cs="华文中宋"/>
          <w:bCs/>
          <w:sz w:val="48"/>
          <w:szCs w:val="48"/>
        </w:rPr>
      </w:pPr>
      <w:bookmarkStart w:id="0" w:name="OLE_LINK10"/>
      <w:bookmarkStart w:id="1" w:name="OLE_LINK9"/>
      <w:r>
        <w:rPr>
          <w:rFonts w:hint="eastAsia" w:ascii="黑体" w:hAnsi="黑体" w:eastAsia="黑体" w:cs="华文中宋"/>
          <w:bCs/>
          <w:sz w:val="48"/>
          <w:szCs w:val="48"/>
        </w:rPr>
        <w:t xml:space="preserve">绿色食品 </w:t>
      </w:r>
      <w:bookmarkStart w:id="2" w:name="OLE_LINK2"/>
      <w:r>
        <w:rPr>
          <w:rFonts w:hint="eastAsia" w:ascii="黑体" w:hAnsi="黑体" w:eastAsia="黑体" w:cs="华文中宋"/>
          <w:bCs/>
          <w:sz w:val="48"/>
          <w:szCs w:val="48"/>
          <w:lang w:eastAsia="zh-CN"/>
        </w:rPr>
        <w:t>西北</w:t>
      </w:r>
      <w:r>
        <w:rPr>
          <w:rFonts w:hint="eastAsia" w:ascii="黑体" w:hAnsi="黑体" w:eastAsia="黑体" w:cs="华文中宋"/>
          <w:bCs/>
          <w:sz w:val="48"/>
          <w:szCs w:val="48"/>
        </w:rPr>
        <w:t>地区</w:t>
      </w:r>
      <w:r>
        <w:rPr>
          <w:rFonts w:hint="eastAsia" w:ascii="黑体" w:hAnsi="黑体" w:eastAsia="黑体" w:cs="华文中宋"/>
          <w:bCs/>
          <w:sz w:val="48"/>
          <w:szCs w:val="48"/>
          <w:lang w:eastAsia="zh-CN"/>
        </w:rPr>
        <w:t>冬</w:t>
      </w:r>
      <w:r>
        <w:rPr>
          <w:rFonts w:hint="eastAsia" w:ascii="黑体" w:hAnsi="黑体" w:eastAsia="黑体" w:cs="华文中宋"/>
          <w:bCs/>
          <w:sz w:val="48"/>
          <w:szCs w:val="48"/>
        </w:rPr>
        <w:t>小麦生产操作规程</w:t>
      </w:r>
      <w:bookmarkEnd w:id="2"/>
    </w:p>
    <w:bookmarkEnd w:id="0"/>
    <w:bookmarkEnd w:id="1"/>
    <w:p w14:paraId="0EC2596B">
      <w:pPr>
        <w:framePr w:w="9639" w:h="6974" w:hRule="exact" w:wrap="around" w:vAnchor="page" w:hAnchor="page" w:x="1419" w:y="6408"/>
        <w:spacing w:line="560" w:lineRule="exact"/>
        <w:jc w:val="center"/>
        <w:rPr>
          <w:rFonts w:hint="default" w:ascii="Times New Roman" w:hAnsi="Times New Roman" w:eastAsia="华文中宋" w:cs="Times New Roman"/>
          <w:bCs/>
          <w:sz w:val="24"/>
          <w:szCs w:val="24"/>
        </w:rPr>
      </w:pPr>
      <w:r>
        <w:rPr>
          <w:rFonts w:hint="default" w:ascii="Times New Roman" w:hAnsi="Times New Roman" w:eastAsia="华文中宋" w:cs="Times New Roman"/>
          <w:bCs/>
          <w:sz w:val="24"/>
          <w:szCs w:val="24"/>
        </w:rPr>
        <w:t>Green Food –</w:t>
      </w:r>
      <w:r>
        <w:rPr>
          <w:rFonts w:hint="default" w:ascii="Times New Roman" w:hAnsi="Times New Roman" w:cs="Times New Roman"/>
          <w:sz w:val="24"/>
          <w:szCs w:val="24"/>
        </w:rPr>
        <w:t>Code of Practice for Winter Wheat Production in the Northwest Region</w:t>
      </w:r>
    </w:p>
    <w:p w14:paraId="1062EA04">
      <w:pPr>
        <w:framePr w:w="9639" w:h="6974" w:hRule="exact" w:wrap="around" w:vAnchor="page" w:hAnchor="page" w:x="1419" w:y="6408"/>
      </w:pPr>
    </w:p>
    <w:p w14:paraId="0A10B7CF">
      <w:pPr>
        <w:pStyle w:val="24"/>
        <w:rPr>
          <w:rFonts w:hint="default"/>
        </w:rPr>
      </w:pPr>
    </w:p>
    <w:p w14:paraId="6A48E608">
      <w:pPr>
        <w:pStyle w:val="24"/>
        <w:rPr>
          <w:rFonts w:hint="eastAsia" w:eastAsia="黑体"/>
          <w:sz w:val="36"/>
          <w:szCs w:val="22"/>
          <w:lang w:eastAsia="zh-CN"/>
        </w:rPr>
      </w:pPr>
      <w:r>
        <w:rPr>
          <w:rFonts w:hint="eastAsia"/>
          <w:sz w:val="36"/>
          <w:szCs w:val="22"/>
          <w:lang w:eastAsia="zh-CN"/>
        </w:rPr>
        <w:t>（</w:t>
      </w:r>
      <w:r>
        <w:rPr>
          <w:rFonts w:hint="eastAsia"/>
          <w:sz w:val="36"/>
          <w:szCs w:val="22"/>
          <w:lang w:val="en-US" w:eastAsia="zh-CN"/>
        </w:rPr>
        <w:t>征求意见稿</w:t>
      </w:r>
      <w:r>
        <w:rPr>
          <w:rFonts w:hint="eastAsia"/>
          <w:sz w:val="36"/>
          <w:szCs w:val="22"/>
          <w:lang w:eastAsia="zh-CN"/>
        </w:rPr>
        <w:t>）</w:t>
      </w:r>
    </w:p>
    <w:tbl>
      <w:tblPr>
        <w:tblStyle w:val="10"/>
        <w:tblW w:w="104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974"/>
        <w:gridCol w:w="5508"/>
      </w:tblGrid>
      <w:tr w14:paraId="4F915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1" w:hRule="exact"/>
        </w:trPr>
        <w:tc>
          <w:tcPr>
            <w:tcW w:w="4974" w:type="dxa"/>
            <w:tcBorders>
              <w:bottom w:val="single" w:color="auto" w:sz="8" w:space="0"/>
            </w:tcBorders>
            <w:tcMar>
              <w:left w:w="57" w:type="dxa"/>
              <w:bottom w:w="28" w:type="dxa"/>
            </w:tcMar>
          </w:tcPr>
          <w:p w14:paraId="5F2DF739">
            <w:pPr>
              <w:pStyle w:val="20"/>
              <w:rPr>
                <w:rFonts w:hint="default" w:hAnsiTheme="minorHAnsi" w:cstheme="minorBidi"/>
              </w:rPr>
            </w:pPr>
            <w:r>
              <w:rPr>
                <w:rFonts w:hAnsiTheme="minorHAnsi" w:cstheme="minorBidi"/>
              </w:rPr>
              <w:t>202</w:t>
            </w:r>
            <w:r>
              <w:rPr>
                <w:rFonts w:hint="eastAsia" w:hAnsiTheme="minorHAnsi" w:cstheme="minorBidi"/>
                <w:lang w:val="en-US" w:eastAsia="zh-CN"/>
              </w:rPr>
              <w:t>6</w:t>
            </w:r>
            <w:r>
              <w:rPr>
                <w:rFonts w:hAnsiTheme="minorHAnsi" w:cstheme="minorBidi"/>
              </w:rPr>
              <w:t xml:space="preserve"> </w:t>
            </w:r>
            <w:r>
              <w:rPr>
                <w:rFonts w:ascii="宋体" w:hAnsi="宋体" w:eastAsia="宋体" w:cs="宋体"/>
              </w:rPr>
              <w:t>–</w:t>
            </w:r>
            <w:r>
              <w:rPr>
                <w:rFonts w:hint="eastAsia" w:eastAsia="宋体" w:hAnsiTheme="minorHAnsi" w:cstheme="minorBidi"/>
                <w:lang w:val="en-US" w:eastAsia="zh-CN"/>
              </w:rPr>
              <w:t>X</w:t>
            </w:r>
            <w:r>
              <w:rPr>
                <w:rFonts w:ascii="宋体" w:hAnsi="宋体" w:eastAsia="宋体" w:cs="宋体"/>
              </w:rPr>
              <w:t xml:space="preserve">– </w:t>
            </w:r>
            <w:r>
              <w:rPr>
                <w:rFonts w:hint="eastAsia" w:eastAsia="宋体" w:hAnsiTheme="minorHAnsi" w:cstheme="minorBidi"/>
                <w:lang w:val="en-US" w:eastAsia="zh-CN"/>
              </w:rPr>
              <w:t>X</w:t>
            </w:r>
            <w:r>
              <w:rPr>
                <w:rFonts w:hAnsiTheme="minorHAnsi" w:cstheme="minorBidi"/>
              </w:rPr>
              <w:t xml:space="preserve"> 发布</w:t>
            </w:r>
          </w:p>
        </w:tc>
        <w:tc>
          <w:tcPr>
            <w:tcW w:w="5508" w:type="dxa"/>
            <w:tcBorders>
              <w:bottom w:val="single" w:color="auto" w:sz="8" w:space="0"/>
            </w:tcBorders>
            <w:tcMar>
              <w:right w:w="57" w:type="dxa"/>
            </w:tcMar>
          </w:tcPr>
          <w:p w14:paraId="2587BF42">
            <w:pPr>
              <w:pStyle w:val="20"/>
              <w:ind w:right="1120"/>
              <w:jc w:val="right"/>
              <w:rPr>
                <w:rFonts w:hint="default" w:hAnsiTheme="minorHAnsi" w:cstheme="minorBidi"/>
              </w:rPr>
            </w:pPr>
            <w:r>
              <w:rPr>
                <w:rFonts w:hAnsiTheme="minorHAnsi" w:cstheme="minorBidi"/>
              </w:rPr>
              <w:t xml:space="preserve">    202</w:t>
            </w:r>
            <w:r>
              <w:rPr>
                <w:rFonts w:hint="eastAsia" w:hAnsiTheme="minorHAnsi" w:cstheme="minorBidi"/>
                <w:lang w:val="en-US" w:eastAsia="zh-CN"/>
              </w:rPr>
              <w:t>6</w:t>
            </w:r>
            <w:r>
              <w:rPr>
                <w:rFonts w:hAnsiTheme="minorHAnsi" w:cstheme="minorBidi"/>
              </w:rPr>
              <w:t xml:space="preserve"> </w:t>
            </w:r>
            <w:r>
              <w:rPr>
                <w:rFonts w:ascii="宋体" w:hAnsi="宋体" w:eastAsia="宋体" w:cs="宋体"/>
              </w:rPr>
              <w:t>–</w:t>
            </w:r>
            <w:r>
              <w:rPr>
                <w:rFonts w:hint="eastAsia" w:eastAsia="宋体" w:hAnsiTheme="minorHAnsi" w:cstheme="minorBidi"/>
                <w:lang w:val="en-US" w:eastAsia="zh-CN"/>
              </w:rPr>
              <w:t>X</w:t>
            </w:r>
            <w:r>
              <w:rPr>
                <w:rFonts w:ascii="宋体" w:hAnsi="宋体" w:eastAsia="宋体" w:cs="宋体"/>
              </w:rPr>
              <w:t xml:space="preserve">– </w:t>
            </w:r>
            <w:r>
              <w:rPr>
                <w:rFonts w:hint="eastAsia" w:eastAsia="宋体" w:hAnsiTheme="minorHAnsi" w:cstheme="minorBidi"/>
                <w:lang w:val="en-US" w:eastAsia="zh-CN"/>
              </w:rPr>
              <w:t>X</w:t>
            </w:r>
            <w:r>
              <w:rPr>
                <w:rFonts w:hAnsiTheme="minorHAnsi" w:cstheme="minorBidi"/>
              </w:rPr>
              <w:t xml:space="preserve"> 实施</w:t>
            </w:r>
          </w:p>
        </w:tc>
      </w:tr>
    </w:tbl>
    <w:p w14:paraId="0F4DA570">
      <w:pPr>
        <w:framePr w:w="7433" w:h="584" w:hRule="exact" w:hSpace="181" w:vSpace="181" w:wrap="around" w:vAnchor="page" w:hAnchor="margin" w:xAlign="center" w:y="15151" w:anchorLock="1"/>
        <w:widowControl/>
        <w:spacing w:line="0" w:lineRule="atLeast"/>
        <w:jc w:val="center"/>
        <w:rPr>
          <w:rFonts w:ascii="黑体" w:hAnsi="黑体" w:eastAsia="黑体" w:cs="Times New Roman"/>
          <w:kern w:val="0"/>
          <w:sz w:val="44"/>
          <w:szCs w:val="44"/>
        </w:rPr>
      </w:pPr>
      <w:r>
        <w:rPr>
          <w:rFonts w:ascii="黑体" w:hAnsi="黑体" w:eastAsia="黑体" w:cs="Times New Roman"/>
          <w:spacing w:val="20"/>
          <w:kern w:val="0"/>
          <w:sz w:val="44"/>
          <w:szCs w:val="44"/>
        </w:rPr>
        <w:t>中国绿色食品协会</w:t>
      </w:r>
      <w:r>
        <w:rPr>
          <w:rFonts w:ascii="黑体" w:hAnsi="黑体" w:eastAsia="黑体" w:cs="Times New Roman"/>
          <w:kern w:val="0"/>
          <w:sz w:val="44"/>
          <w:szCs w:val="44"/>
        </w:rPr>
        <w:t xml:space="preserve">    </w:t>
      </w:r>
      <w:r>
        <w:rPr>
          <w:rFonts w:ascii="黑体" w:hAnsi="黑体" w:eastAsia="黑体" w:cs="Times New Roman"/>
          <w:kern w:val="0"/>
          <w:sz w:val="36"/>
          <w:szCs w:val="36"/>
        </w:rPr>
        <w:t>发布</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3"/>
        <w:gridCol w:w="9107"/>
      </w:tblGrid>
      <w:tr w14:paraId="13616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5B24F464">
            <w:pPr>
              <w:pStyle w:val="26"/>
              <w:rPr>
                <w:rFonts w:hint="default" w:hAnsiTheme="minorHAnsi" w:cstheme="minorBidi"/>
              </w:rPr>
            </w:pPr>
            <w:r>
              <w:rPr>
                <w:rFonts w:hAnsiTheme="minorHAnsi" w:cstheme="minorBidi"/>
              </w:rPr>
              <w:t>ICS</w:t>
            </w:r>
          </w:p>
        </w:tc>
        <w:tc>
          <w:tcPr>
            <w:tcW w:w="9107" w:type="dxa"/>
          </w:tcPr>
          <w:p w14:paraId="1822E5C1">
            <w:pPr>
              <w:pStyle w:val="26"/>
              <w:rPr>
                <w:rFonts w:hint="default" w:hAnsiTheme="minorHAnsi" w:cstheme="minorBidi"/>
              </w:rPr>
            </w:pPr>
          </w:p>
        </w:tc>
      </w:tr>
      <w:tr w14:paraId="49843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5BD6F6C3">
            <w:pPr>
              <w:pStyle w:val="26"/>
              <w:rPr>
                <w:rFonts w:hint="default" w:hAnsiTheme="minorHAnsi" w:cstheme="minorBidi"/>
              </w:rPr>
            </w:pPr>
            <w:r>
              <w:rPr>
                <w:rFonts w:hAnsiTheme="minorHAnsi" w:cstheme="minorBidi"/>
              </w:rPr>
              <w:t>CCS B</w:t>
            </w:r>
          </w:p>
        </w:tc>
        <w:tc>
          <w:tcPr>
            <w:tcW w:w="9107" w:type="dxa"/>
          </w:tcPr>
          <w:tbl>
            <w:tblPr>
              <w:tblStyle w:val="10"/>
              <w:tblpPr w:vertAnchor="page" w:horzAnchor="margin" w:tblpXSpec="right" w:tblpY="114"/>
              <w:tblOverlap w:val="never"/>
              <w:tblW w:w="66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662"/>
            </w:tblGrid>
            <w:tr w14:paraId="538D1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1" w:hRule="atLeast"/>
              </w:trPr>
              <w:tc>
                <w:tcPr>
                  <w:tcW w:w="9107" w:type="dxa"/>
                  <w:vAlign w:val="center"/>
                </w:tcPr>
                <w:p w14:paraId="7CE42341">
                  <w:pPr>
                    <w:pStyle w:val="26"/>
                    <w:ind w:left="0" w:leftChars="0" w:firstLine="2764"/>
                    <w:jc w:val="right"/>
                    <w:rPr>
                      <w:rFonts w:hint="default" w:ascii="Times New Roman" w:eastAsia="宋体" w:hAnsiTheme="minorHAnsi" w:cstheme="minorBidi"/>
                      <w:b/>
                      <w:w w:val="130"/>
                      <w:kern w:val="0"/>
                    </w:rPr>
                  </w:pPr>
                  <w:r>
                    <w:rPr>
                      <w:rFonts w:hint="default" w:hAnsi="黑体" w:cs="楷体"/>
                      <w:b/>
                      <w:w w:val="130"/>
                      <w:kern w:val="0"/>
                      <w:sz w:val="96"/>
                    </w:rPr>
                    <w:t>T/CGFA</w:t>
                  </w:r>
                </w:p>
              </w:tc>
            </w:tr>
          </w:tbl>
          <w:p w14:paraId="2A7A4BA0">
            <w:pPr>
              <w:pStyle w:val="26"/>
              <w:rPr>
                <w:rFonts w:hint="default" w:hAnsiTheme="minorHAnsi" w:cstheme="minorBidi"/>
              </w:rPr>
            </w:pPr>
          </w:p>
        </w:tc>
      </w:tr>
      <w:tr w14:paraId="3A3A7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6DF25A2F">
            <w:pPr>
              <w:pStyle w:val="26"/>
              <w:rPr>
                <w:rFonts w:hint="default" w:hAnsiTheme="minorHAnsi" w:cstheme="minorBidi"/>
              </w:rPr>
            </w:pPr>
          </w:p>
        </w:tc>
        <w:tc>
          <w:tcPr>
            <w:tcW w:w="9107" w:type="dxa"/>
          </w:tcPr>
          <w:p w14:paraId="4BFE3E0E">
            <w:pPr>
              <w:pStyle w:val="26"/>
              <w:ind w:left="0" w:leftChars="0" w:firstLine="0" w:firstLineChars="0"/>
              <w:rPr>
                <w:rFonts w:hint="default" w:hAnsiTheme="minorHAnsi" w:cstheme="minorBidi"/>
              </w:rPr>
            </w:pPr>
          </w:p>
          <w:p w14:paraId="0AFDA67E">
            <w:pPr>
              <w:pStyle w:val="26"/>
              <w:rPr>
                <w:rFonts w:hint="default" w:hAnsiTheme="minorHAnsi" w:cstheme="minorBidi"/>
              </w:rPr>
            </w:pPr>
            <w:r>
              <w:rPr>
                <w:rFonts w:hAnsiTheme="minorHAnsi" w:cstheme="minorBidi"/>
              </w:rPr>
              <w:t xml:space="preserve"> </w:t>
            </w:r>
          </w:p>
        </w:tc>
      </w:tr>
    </w:tbl>
    <w:p w14:paraId="25877A87">
      <w:pPr>
        <w:sectPr>
          <w:pgSz w:w="11906" w:h="16838"/>
          <w:pgMar w:top="1440" w:right="1800" w:bottom="1440" w:left="1800" w:header="851" w:footer="992" w:gutter="0"/>
          <w:cols w:space="425" w:num="1"/>
          <w:docGrid w:type="lines" w:linePitch="312" w:charSpace="0"/>
        </w:sectPr>
      </w:pPr>
    </w:p>
    <w:p w14:paraId="6F74F834">
      <w:pPr>
        <w:jc w:val="center"/>
        <w:rPr>
          <w:rFonts w:ascii="黑体" w:hAnsi="黑体" w:eastAsia="黑体"/>
          <w:bCs/>
          <w:sz w:val="32"/>
          <w:szCs w:val="32"/>
        </w:rPr>
      </w:pPr>
      <w:r>
        <w:rPr>
          <w:rFonts w:hint="eastAsia" w:ascii="黑体" w:hAnsi="黑体" w:eastAsia="黑体"/>
          <w:bCs/>
          <w:sz w:val="32"/>
          <w:szCs w:val="32"/>
        </w:rPr>
        <w:t>前   言</w:t>
      </w:r>
    </w:p>
    <w:p w14:paraId="37AD8CB4">
      <w:pPr>
        <w:ind w:firstLine="420" w:firstLineChars="200"/>
        <w:rPr>
          <w:rFonts w:ascii="宋体" w:hAnsi="宋体" w:eastAsia="宋体"/>
        </w:rPr>
      </w:pPr>
      <w:r>
        <w:rPr>
          <w:rFonts w:hint="eastAsia" w:ascii="宋体" w:hAnsi="宋体" w:eastAsia="宋体"/>
        </w:rPr>
        <w:t>本文件按照 GB/T 1.1-2020《标准化工作导则 第1部分：标准化文件的结构和起草规则》的规则起草。</w:t>
      </w:r>
    </w:p>
    <w:p w14:paraId="0967480A">
      <w:pPr>
        <w:ind w:firstLine="420" w:firstLineChars="200"/>
        <w:rPr>
          <w:rFonts w:ascii="宋体" w:hAnsi="宋体" w:eastAsia="宋体"/>
        </w:rPr>
      </w:pPr>
      <w:r>
        <w:rPr>
          <w:rFonts w:hint="eastAsia" w:ascii="宋体" w:hAnsi="宋体" w:eastAsia="宋体"/>
        </w:rPr>
        <w:t>请注意本文件的某些内容可能涉及专利，本文件的发布机构不承担识别专利的责任。</w:t>
      </w:r>
    </w:p>
    <w:p w14:paraId="42DBB2D9">
      <w:pPr>
        <w:ind w:firstLine="420" w:firstLineChars="200"/>
        <w:rPr>
          <w:rFonts w:ascii="宋体" w:hAnsi="宋体" w:eastAsia="宋体"/>
        </w:rPr>
      </w:pPr>
      <w:r>
        <w:rPr>
          <w:rFonts w:hint="eastAsia" w:ascii="宋体" w:hAnsi="宋体" w:eastAsia="宋体"/>
        </w:rPr>
        <w:t>本文件由</w:t>
      </w:r>
      <w:r>
        <w:rPr>
          <w:rFonts w:hint="eastAsia" w:ascii="宋体" w:hAnsi="宋体" w:eastAsia="宋体"/>
          <w:lang w:eastAsia="zh-CN"/>
        </w:rPr>
        <w:t>中国绿色食品发展中心</w:t>
      </w:r>
      <w:r>
        <w:rPr>
          <w:rFonts w:hint="eastAsia" w:ascii="宋体" w:hAnsi="宋体" w:eastAsia="宋体"/>
        </w:rPr>
        <w:t>提出。</w:t>
      </w:r>
    </w:p>
    <w:p w14:paraId="66344FD2">
      <w:pPr>
        <w:ind w:firstLine="420" w:firstLineChars="200"/>
        <w:rPr>
          <w:rFonts w:ascii="宋体" w:hAnsi="宋体" w:eastAsia="宋体"/>
        </w:rPr>
      </w:pPr>
      <w:r>
        <w:rPr>
          <w:rFonts w:hint="eastAsia" w:ascii="宋体" w:hAnsi="宋体" w:eastAsia="宋体"/>
        </w:rPr>
        <w:t>本文件由中国绿色食品协会归口。</w:t>
      </w:r>
    </w:p>
    <w:p w14:paraId="4E2CD0C6">
      <w:pPr>
        <w:ind w:firstLine="420" w:firstLineChars="200"/>
        <w:rPr>
          <w:rFonts w:hint="eastAsia" w:ascii="宋体" w:hAnsi="宋体" w:eastAsia="宋体"/>
        </w:rPr>
      </w:pPr>
      <w:r>
        <w:rPr>
          <w:rFonts w:hint="eastAsia" w:ascii="宋体" w:hAnsi="宋体" w:eastAsia="宋体"/>
        </w:rPr>
        <w:t>本标准起草单位：中国绿色食品发展中心、陕西省农业技术推广总站、新疆维吾尔自治区绿色食品发展中心、新疆生产建设兵团农产品质量安全中心、青海省绿色食品办公室、甘肃省绿色食品办公室、宁夏回族自治区绿色食品办公室。</w:t>
      </w:r>
    </w:p>
    <w:p w14:paraId="68C088A7">
      <w:pPr>
        <w:ind w:firstLine="420" w:firstLineChars="200"/>
        <w:rPr>
          <w:rFonts w:hint="eastAsia" w:ascii="宋体" w:hAnsi="宋体" w:eastAsia="宋体"/>
          <w:color w:val="auto"/>
          <w:lang w:val="en-US" w:eastAsia="zh-CN"/>
        </w:rPr>
      </w:pPr>
      <w:r>
        <w:rPr>
          <w:rFonts w:hint="eastAsia" w:ascii="宋体" w:hAnsi="宋体" w:eastAsia="宋体"/>
        </w:rPr>
        <w:t>本标准主要起草人</w:t>
      </w:r>
      <w:r>
        <w:rPr>
          <w:rFonts w:hint="eastAsia" w:ascii="宋体" w:hAnsi="宋体" w:eastAsia="宋体"/>
          <w:color w:val="auto"/>
        </w:rPr>
        <w:t>：</w:t>
      </w:r>
      <w:bookmarkStart w:id="3" w:name="OLE_LINK16"/>
      <w:bookmarkStart w:id="4" w:name="OLE_LINK15"/>
      <w:r>
        <w:rPr>
          <w:rFonts w:hint="eastAsia" w:ascii="宋体" w:hAnsi="宋体" w:eastAsia="宋体"/>
          <w:color w:val="auto"/>
          <w:lang w:val="en-US" w:eastAsia="zh-CN"/>
        </w:rPr>
        <w:t>*</w:t>
      </w:r>
    </w:p>
    <w:p w14:paraId="1C0F5546">
      <w:pPr>
        <w:ind w:firstLine="420" w:firstLineChars="200"/>
        <w:rPr>
          <w:rFonts w:ascii="宋体" w:hAnsi="宋体" w:eastAsia="宋体"/>
          <w:color w:val="auto"/>
        </w:rPr>
      </w:pPr>
      <w:bookmarkStart w:id="7" w:name="_GoBack"/>
      <w:bookmarkEnd w:id="7"/>
      <w:r>
        <w:rPr>
          <w:rFonts w:hint="eastAsia" w:ascii="宋体" w:hAnsi="宋体" w:eastAsia="宋体" w:cs="宋体"/>
          <w:color w:val="auto"/>
          <w:kern w:val="0"/>
          <w:szCs w:val="21"/>
        </w:rPr>
        <w:t>本文件批准发布后，因个别内容需要进行修改，或者对原文件内容进行增减时，可采用修改单方式修改本文件。</w:t>
      </w:r>
    </w:p>
    <w:bookmarkEnd w:id="3"/>
    <w:bookmarkEnd w:id="4"/>
    <w:p w14:paraId="61E5C1C1">
      <w:pPr>
        <w:ind w:firstLine="420" w:firstLineChars="200"/>
        <w:rPr>
          <w:rFonts w:ascii="宋体" w:hAnsi="宋体" w:eastAsia="宋体"/>
        </w:rPr>
      </w:pPr>
      <w:r>
        <w:rPr>
          <w:rFonts w:hint="eastAsia" w:ascii="宋体" w:hAnsi="宋体" w:eastAsia="宋体"/>
        </w:rPr>
        <w:t>本文件为首次发布。</w:t>
      </w:r>
    </w:p>
    <w:p w14:paraId="0094F3E0"/>
    <w:p w14:paraId="037578DA">
      <w:pPr>
        <w:sectPr>
          <w:pgSz w:w="11906" w:h="16838"/>
          <w:pgMar w:top="1440" w:right="1800" w:bottom="1440" w:left="1800" w:header="851" w:footer="992" w:gutter="0"/>
          <w:cols w:space="425" w:num="1"/>
          <w:docGrid w:type="lines" w:linePitch="312" w:charSpace="0"/>
        </w:sectPr>
      </w:pPr>
    </w:p>
    <w:p w14:paraId="1081942F">
      <w:pPr>
        <w:widowControl/>
        <w:jc w:val="center"/>
        <w:rPr>
          <w:rFonts w:ascii="黑体" w:hAnsi="黑体" w:eastAsia="黑体" w:cs="黑体"/>
          <w:kern w:val="0"/>
          <w:sz w:val="32"/>
          <w:szCs w:val="32"/>
        </w:rPr>
      </w:pPr>
      <w:r>
        <w:rPr>
          <w:rFonts w:hint="eastAsia" w:ascii="黑体" w:hAnsi="黑体" w:eastAsia="黑体" w:cs="黑体"/>
          <w:kern w:val="0"/>
          <w:sz w:val="32"/>
          <w:szCs w:val="32"/>
        </w:rPr>
        <w:t xml:space="preserve">绿色食品 </w:t>
      </w:r>
      <w:r>
        <w:rPr>
          <w:rFonts w:hint="eastAsia" w:ascii="黑体" w:hAnsi="黑体" w:eastAsia="黑体" w:cs="黑体"/>
          <w:kern w:val="0"/>
          <w:sz w:val="32"/>
          <w:szCs w:val="32"/>
          <w:lang w:eastAsia="zh-CN"/>
        </w:rPr>
        <w:t>西北地区冬小麦生产操作规程</w:t>
      </w:r>
    </w:p>
    <w:p w14:paraId="3E596E2A">
      <w:pPr>
        <w:pStyle w:val="31"/>
        <w:numPr>
          <w:ilvl w:val="0"/>
          <w:numId w:val="0"/>
        </w:numPr>
        <w:spacing w:before="312" w:after="312"/>
      </w:pPr>
      <w:r>
        <w:rPr>
          <w:rFonts w:hint="eastAsia"/>
          <w:lang w:val="en-US" w:eastAsia="zh-CN"/>
        </w:rPr>
        <w:t xml:space="preserve">1   </w:t>
      </w:r>
      <w:r>
        <w:rPr>
          <w:rFonts w:hint="eastAsia"/>
        </w:rPr>
        <w:t>范围</w:t>
      </w:r>
    </w:p>
    <w:p w14:paraId="6E5D78AC">
      <w:pPr>
        <w:ind w:firstLine="420" w:firstLineChars="200"/>
        <w:rPr>
          <w:rFonts w:hint="eastAsia" w:ascii="宋体" w:hAnsi="宋体" w:eastAsia="宋体" w:cs="仿宋"/>
          <w:bCs/>
          <w:szCs w:val="21"/>
        </w:rPr>
      </w:pPr>
      <w:bookmarkStart w:id="5" w:name="_Hlk172796474"/>
      <w:r>
        <w:rPr>
          <w:rFonts w:hint="eastAsia" w:ascii="宋体" w:hAnsi="宋体" w:eastAsia="宋体" w:cs="仿宋"/>
          <w:bCs/>
          <w:szCs w:val="21"/>
        </w:rPr>
        <w:t>本文件规定了绿色食品</w:t>
      </w:r>
      <w:r>
        <w:rPr>
          <w:rFonts w:hint="eastAsia" w:ascii="宋体" w:hAnsi="宋体" w:eastAsia="宋体" w:cs="仿宋"/>
          <w:bCs/>
          <w:szCs w:val="21"/>
          <w:lang w:val="en-US" w:eastAsia="zh-CN"/>
        </w:rPr>
        <w:t xml:space="preserve"> </w:t>
      </w:r>
      <w:bookmarkEnd w:id="5"/>
      <w:r>
        <w:rPr>
          <w:rFonts w:hint="eastAsia" w:ascii="宋体" w:hAnsi="宋体" w:eastAsia="宋体" w:cs="仿宋"/>
          <w:bCs/>
          <w:szCs w:val="21"/>
        </w:rPr>
        <w:t>西北地区</w:t>
      </w:r>
      <w:r>
        <w:rPr>
          <w:rFonts w:hint="eastAsia" w:ascii="宋体" w:hAnsi="宋体" w:eastAsia="宋体" w:cs="仿宋"/>
          <w:bCs/>
          <w:szCs w:val="21"/>
          <w:lang w:eastAsia="zh-CN"/>
        </w:rPr>
        <w:t>冬</w:t>
      </w:r>
      <w:r>
        <w:rPr>
          <w:rFonts w:hint="eastAsia" w:ascii="宋体" w:hAnsi="宋体" w:eastAsia="宋体" w:cs="仿宋"/>
          <w:bCs/>
          <w:szCs w:val="21"/>
        </w:rPr>
        <w:t>小麦生产的产地环境、品种选择、整地与播种、田间管理、采收、生产废弃物处理、贮藏、包装与运输及生产档案管理。</w:t>
      </w:r>
    </w:p>
    <w:p w14:paraId="5D795228">
      <w:pPr>
        <w:ind w:firstLine="420" w:firstLineChars="200"/>
        <w:rPr>
          <w:rFonts w:ascii="宋体" w:hAnsi="宋体" w:eastAsia="宋体" w:cs="仿宋_GB2312"/>
          <w:bCs/>
          <w:szCs w:val="21"/>
        </w:rPr>
      </w:pPr>
      <w:r>
        <w:rPr>
          <w:rFonts w:hint="eastAsia" w:ascii="宋体" w:hAnsi="宋体" w:eastAsia="宋体" w:cs="仿宋"/>
          <w:bCs/>
          <w:szCs w:val="21"/>
        </w:rPr>
        <w:t>本规程适用于陕西、甘肃、青海、宁夏和新疆的绿色食品</w:t>
      </w:r>
      <w:r>
        <w:rPr>
          <w:rFonts w:hint="eastAsia" w:ascii="宋体" w:hAnsi="宋体" w:eastAsia="宋体" w:cs="仿宋"/>
          <w:bCs/>
          <w:szCs w:val="21"/>
          <w:lang w:eastAsia="zh-CN"/>
        </w:rPr>
        <w:t>冬</w:t>
      </w:r>
      <w:r>
        <w:rPr>
          <w:rFonts w:hint="eastAsia" w:ascii="宋体" w:hAnsi="宋体" w:eastAsia="宋体" w:cs="仿宋"/>
          <w:bCs/>
          <w:szCs w:val="21"/>
        </w:rPr>
        <w:t>小麦生产。</w:t>
      </w:r>
    </w:p>
    <w:p w14:paraId="090F21F1">
      <w:pPr>
        <w:pStyle w:val="31"/>
        <w:numPr>
          <w:ilvl w:val="0"/>
          <w:numId w:val="0"/>
        </w:numPr>
        <w:spacing w:before="312" w:after="312"/>
        <w:ind w:leftChars="0"/>
      </w:pPr>
      <w:r>
        <w:rPr>
          <w:rFonts w:hint="eastAsia"/>
          <w:lang w:val="en-US" w:eastAsia="zh-CN"/>
        </w:rPr>
        <w:t xml:space="preserve">2   </w:t>
      </w:r>
      <w:r>
        <w:rPr>
          <w:rFonts w:hint="eastAsia"/>
        </w:rPr>
        <w:t>规范性引用文件</w:t>
      </w:r>
    </w:p>
    <w:p w14:paraId="5F90C58B">
      <w:pPr>
        <w:pStyle w:val="33"/>
        <w:keepNext w:val="0"/>
        <w:keepLines w:val="0"/>
        <w:pageBreakBefore w:val="0"/>
        <w:widowControl/>
        <w:kinsoku/>
        <w:wordWrap/>
        <w:overflowPunct/>
        <w:topLinePunct w:val="0"/>
        <w:autoSpaceDE/>
        <w:autoSpaceDN/>
        <w:bidi w:val="0"/>
        <w:adjustRightInd w:val="0"/>
        <w:snapToGrid w:val="0"/>
        <w:ind w:firstLine="420"/>
        <w:textAlignment w:val="auto"/>
        <w:rPr>
          <w:rFonts w:hint="default" w:hAnsi="宋体" w:cs="仿宋"/>
          <w:bCs/>
          <w:szCs w:val="21"/>
        </w:rPr>
      </w:pPr>
      <w:sdt>
        <w:sdtPr>
          <w:tag w:val="StandNameFile"/>
          <w:id w:val="147452692"/>
          <w:placeholder>
            <w:docPart w:val="BB8A8EDF21F74C1FBAC0286AFD73E5CC"/>
          </w:placeholder>
          <w:comboBox>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comboBox>
        </w:sdtPr>
        <w:sdtContent>
          <w: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p>
    <w:p w14:paraId="1966848B">
      <w:pPr>
        <w:tabs>
          <w:tab w:val="left" w:pos="2589"/>
        </w:tabs>
        <w:ind w:firstLine="408"/>
        <w:rPr>
          <w:rFonts w:hint="eastAsia" w:ascii="宋体" w:hAnsi="宋体" w:eastAsia="宋体" w:cs="仿宋"/>
          <w:bCs/>
          <w:szCs w:val="21"/>
        </w:rPr>
      </w:pPr>
      <w:r>
        <w:rPr>
          <w:rFonts w:hint="eastAsia" w:ascii="宋体" w:hAnsi="宋体" w:eastAsia="宋体" w:cs="仿宋"/>
          <w:bCs/>
          <w:szCs w:val="21"/>
        </w:rPr>
        <w:t>GB 4404.1 粮食作物种子</w:t>
      </w:r>
    </w:p>
    <w:p w14:paraId="124F600C">
      <w:pPr>
        <w:tabs>
          <w:tab w:val="left" w:pos="2589"/>
        </w:tabs>
        <w:ind w:firstLine="408"/>
        <w:rPr>
          <w:rFonts w:hint="eastAsia" w:ascii="宋体" w:hAnsi="宋体" w:eastAsia="宋体" w:cs="仿宋"/>
          <w:bCs/>
          <w:szCs w:val="21"/>
        </w:rPr>
      </w:pPr>
      <w:r>
        <w:rPr>
          <w:rFonts w:hint="eastAsia" w:ascii="宋体" w:hAnsi="宋体" w:eastAsia="宋体" w:cs="仿宋"/>
          <w:bCs/>
          <w:szCs w:val="21"/>
        </w:rPr>
        <w:t>NY/T 391 绿色食品 产地环境质量</w:t>
      </w:r>
    </w:p>
    <w:p w14:paraId="77F902E6">
      <w:pPr>
        <w:tabs>
          <w:tab w:val="left" w:pos="2589"/>
        </w:tabs>
        <w:ind w:firstLine="408"/>
        <w:rPr>
          <w:rFonts w:hint="eastAsia" w:ascii="宋体" w:hAnsi="宋体" w:eastAsia="宋体" w:cs="仿宋"/>
          <w:bCs/>
          <w:szCs w:val="21"/>
        </w:rPr>
      </w:pPr>
      <w:r>
        <w:rPr>
          <w:rFonts w:hint="eastAsia" w:ascii="宋体" w:hAnsi="宋体" w:eastAsia="宋体" w:cs="仿宋"/>
          <w:bCs/>
          <w:szCs w:val="21"/>
        </w:rPr>
        <w:t>NY/T 393 绿色食品 农药使用准则</w:t>
      </w:r>
    </w:p>
    <w:p w14:paraId="7E8FAB35">
      <w:pPr>
        <w:tabs>
          <w:tab w:val="left" w:pos="2589"/>
        </w:tabs>
        <w:ind w:firstLine="408"/>
        <w:rPr>
          <w:rFonts w:hint="eastAsia" w:ascii="宋体" w:hAnsi="宋体" w:eastAsia="宋体" w:cs="仿宋"/>
          <w:bCs/>
          <w:szCs w:val="21"/>
        </w:rPr>
      </w:pPr>
      <w:r>
        <w:rPr>
          <w:rFonts w:hint="eastAsia" w:ascii="宋体" w:hAnsi="宋体" w:eastAsia="宋体" w:cs="仿宋"/>
          <w:bCs/>
          <w:szCs w:val="21"/>
        </w:rPr>
        <w:t>NY/T 394 绿色食品 肥料使用准则</w:t>
      </w:r>
    </w:p>
    <w:p w14:paraId="32CA46DA">
      <w:pPr>
        <w:tabs>
          <w:tab w:val="left" w:pos="2589"/>
        </w:tabs>
        <w:ind w:firstLine="408"/>
        <w:rPr>
          <w:rFonts w:hint="eastAsia" w:ascii="宋体" w:hAnsi="宋体" w:eastAsia="宋体" w:cs="仿宋"/>
          <w:bCs/>
          <w:szCs w:val="21"/>
        </w:rPr>
      </w:pPr>
      <w:r>
        <w:rPr>
          <w:rFonts w:hint="eastAsia" w:ascii="宋体" w:hAnsi="宋体" w:eastAsia="宋体" w:cs="仿宋"/>
          <w:bCs/>
          <w:szCs w:val="21"/>
        </w:rPr>
        <w:t>NY/T 658 绿色食品 包装通用准则</w:t>
      </w:r>
    </w:p>
    <w:p w14:paraId="112A6FED">
      <w:pPr>
        <w:tabs>
          <w:tab w:val="left" w:pos="2589"/>
        </w:tabs>
        <w:ind w:firstLine="408"/>
        <w:rPr>
          <w:rFonts w:hint="eastAsia" w:ascii="宋体" w:hAnsi="宋体" w:eastAsia="宋体" w:cs="仿宋"/>
          <w:bCs/>
          <w:szCs w:val="21"/>
        </w:rPr>
      </w:pPr>
      <w:r>
        <w:rPr>
          <w:rFonts w:hint="eastAsia" w:ascii="宋体" w:hAnsi="宋体" w:eastAsia="宋体" w:cs="仿宋"/>
          <w:bCs/>
          <w:szCs w:val="21"/>
        </w:rPr>
        <w:t>NY/T 1056 绿色食品 贮藏运输准则</w:t>
      </w:r>
    </w:p>
    <w:p w14:paraId="62F7FA2E">
      <w:pPr>
        <w:tabs>
          <w:tab w:val="left" w:pos="2589"/>
        </w:tabs>
        <w:ind w:firstLine="408"/>
        <w:rPr>
          <w:rFonts w:hint="eastAsia" w:ascii="宋体" w:hAnsi="宋体" w:eastAsia="宋体" w:cs="仿宋"/>
          <w:bCs/>
          <w:szCs w:val="21"/>
        </w:rPr>
      </w:pPr>
      <w:r>
        <w:rPr>
          <w:rFonts w:hint="eastAsia" w:ascii="宋体" w:hAnsi="宋体" w:eastAsia="宋体" w:cs="仿宋"/>
          <w:bCs/>
          <w:szCs w:val="21"/>
        </w:rPr>
        <w:t>NY/T 1118 测土配方施肥技术规范</w:t>
      </w:r>
    </w:p>
    <w:p w14:paraId="0B730873">
      <w:pPr>
        <w:pStyle w:val="31"/>
        <w:numPr>
          <w:ilvl w:val="0"/>
          <w:numId w:val="0"/>
        </w:numPr>
        <w:spacing w:before="312" w:after="312"/>
        <w:ind w:leftChars="0"/>
      </w:pPr>
      <w:r>
        <w:rPr>
          <w:rFonts w:hint="eastAsia"/>
          <w:lang w:val="en-US" w:eastAsia="zh-CN"/>
        </w:rPr>
        <w:t xml:space="preserve">3   </w:t>
      </w:r>
      <w:r>
        <w:rPr>
          <w:rFonts w:hint="eastAsia"/>
        </w:rPr>
        <w:t>术语和定义</w:t>
      </w:r>
      <w:bookmarkStart w:id="6" w:name="OLE_LINK17"/>
    </w:p>
    <w:bookmarkEnd w:id="6"/>
    <w:p w14:paraId="41BB535D">
      <w:pPr>
        <w:spacing w:line="360" w:lineRule="auto"/>
        <w:ind w:firstLine="420" w:firstLineChars="200"/>
        <w:rPr>
          <w:rFonts w:ascii="宋体" w:hAnsi="宋体" w:eastAsia="宋体" w:cs="仿宋"/>
          <w:bCs/>
          <w:szCs w:val="21"/>
        </w:rPr>
      </w:pPr>
      <w:r>
        <w:rPr>
          <w:rFonts w:hint="eastAsia" w:ascii="宋体" w:hAnsi="宋体" w:eastAsia="宋体" w:cs="仿宋"/>
          <w:bCs/>
          <w:szCs w:val="21"/>
        </w:rPr>
        <w:t>下列术语和定义适用于本文件。</w:t>
      </w:r>
    </w:p>
    <w:p w14:paraId="5096A77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黑体" w:hAnsi="Times New Roman" w:eastAsia="黑体" w:cs="Times New Roman"/>
          <w:kern w:val="0"/>
          <w:sz w:val="21"/>
          <w:szCs w:val="21"/>
          <w:lang w:val="en-US" w:eastAsia="zh-CN" w:bidi="ar-SA"/>
        </w:rPr>
      </w:pPr>
      <w:r>
        <w:rPr>
          <w:rFonts w:hint="eastAsia" w:ascii="黑体" w:hAnsi="Times New Roman" w:eastAsia="黑体" w:cs="Times New Roman"/>
          <w:kern w:val="0"/>
          <w:sz w:val="21"/>
          <w:szCs w:val="21"/>
          <w:lang w:val="en-US" w:eastAsia="zh-CN" w:bidi="ar-SA"/>
        </w:rPr>
        <w:t>绿色食品Green Food</w:t>
      </w:r>
    </w:p>
    <w:p w14:paraId="7EA55AC3">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ascii="宋体" w:hAnsi="宋体" w:eastAsia="宋体" w:cs="仿宋"/>
          <w:bCs/>
          <w:color w:val="auto"/>
          <w:szCs w:val="21"/>
        </w:rPr>
      </w:pPr>
      <w:r>
        <w:rPr>
          <w:rFonts w:hint="eastAsia" w:ascii="宋体" w:hAnsi="宋体" w:eastAsia="宋体" w:cs="仿宋"/>
          <w:bCs/>
          <w:color w:val="auto"/>
          <w:szCs w:val="21"/>
        </w:rPr>
        <w:t>产自优良生态环境、按照绿色食品标准生产、实行全程质量控制并获得绿色食品标志使用权的安全、优质食用农产品及相关产品。</w:t>
      </w:r>
    </w:p>
    <w:p w14:paraId="47C04304">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ascii="宋体" w:hAnsi="宋体" w:eastAsia="宋体" w:cs="仿宋"/>
          <w:bCs/>
          <w:color w:val="auto"/>
          <w:szCs w:val="21"/>
        </w:rPr>
      </w:pPr>
      <w:r>
        <w:rPr>
          <w:rFonts w:hint="eastAsia" w:ascii="宋体" w:hAnsi="宋体" w:eastAsia="宋体" w:cs="仿宋"/>
          <w:bCs/>
          <w:color w:val="auto"/>
          <w:szCs w:val="21"/>
        </w:rPr>
        <w:t>注：本标准中的“绿色食品”定义引用自《绿色食品标志管理办法》。</w:t>
      </w:r>
    </w:p>
    <w:p w14:paraId="0708C8C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黑体" w:hAnsi="Times New Roman" w:eastAsia="黑体" w:cs="Times New Roman"/>
          <w:kern w:val="0"/>
          <w:sz w:val="21"/>
          <w:szCs w:val="21"/>
          <w:lang w:val="en-US" w:eastAsia="zh-CN" w:bidi="ar-SA"/>
        </w:rPr>
      </w:pPr>
      <w:r>
        <w:rPr>
          <w:rFonts w:hint="eastAsia" w:ascii="黑体" w:hAnsi="Times New Roman" w:eastAsia="黑体" w:cs="Times New Roman"/>
          <w:kern w:val="0"/>
          <w:sz w:val="21"/>
          <w:szCs w:val="21"/>
          <w:lang w:val="en-US" w:eastAsia="zh-CN" w:bidi="ar-SA"/>
        </w:rPr>
        <w:t>冬小麦 Winter Wheat</w:t>
      </w:r>
    </w:p>
    <w:p w14:paraId="55A82809">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default" w:ascii="宋体" w:hAnsi="宋体" w:eastAsia="宋体" w:cs="仿宋"/>
          <w:bCs/>
          <w:color w:val="auto"/>
          <w:szCs w:val="21"/>
          <w:lang w:val="en-US" w:eastAsia="zh-CN"/>
        </w:rPr>
      </w:pPr>
      <w:r>
        <w:rPr>
          <w:rFonts w:hint="default" w:ascii="宋体" w:hAnsi="宋体" w:eastAsia="宋体" w:cs="仿宋"/>
          <w:bCs/>
          <w:color w:val="auto"/>
          <w:szCs w:val="21"/>
          <w:lang w:val="en-US" w:eastAsia="zh-CN"/>
        </w:rPr>
        <w:t>在秋季（通常为9月至10月）播种，需经历自然低温春化阶段（0℃～7℃条件下持续15天以上），翌年春季返青生长，夏季（通常为5月至6月）成熟收获的小麦。</w:t>
      </w:r>
    </w:p>
    <w:p w14:paraId="745B3E32">
      <w:pPr>
        <w:keepNext w:val="0"/>
        <w:keepLines w:val="0"/>
        <w:pageBreakBefore w:val="0"/>
        <w:widowControl/>
        <w:kinsoku/>
        <w:wordWrap/>
        <w:overflowPunct/>
        <w:topLinePunct w:val="0"/>
        <w:autoSpaceDE/>
        <w:autoSpaceDN/>
        <w:bidi w:val="0"/>
        <w:adjustRightInd/>
        <w:snapToGrid/>
        <w:spacing w:before="313" w:beforeLines="100" w:after="313" w:afterLines="100" w:line="240" w:lineRule="auto"/>
        <w:jc w:val="left"/>
        <w:textAlignment w:val="auto"/>
        <w:rPr>
          <w:rFonts w:hint="eastAsia" w:ascii="黑体" w:hAnsi="宋体" w:eastAsia="黑体" w:cs="仿宋_GB2312"/>
          <w:color w:val="000000"/>
          <w:kern w:val="36"/>
          <w:szCs w:val="21"/>
        </w:rPr>
      </w:pPr>
      <w:r>
        <w:rPr>
          <w:rFonts w:hint="eastAsia" w:ascii="黑体" w:hAnsi="宋体" w:eastAsia="黑体" w:cs="仿宋_GB2312"/>
          <w:color w:val="000000"/>
          <w:kern w:val="36"/>
          <w:szCs w:val="21"/>
          <w:lang w:val="en-US" w:eastAsia="zh-CN"/>
        </w:rPr>
        <w:t xml:space="preserve">4  </w:t>
      </w:r>
      <w:r>
        <w:rPr>
          <w:rFonts w:hint="eastAsia" w:ascii="黑体" w:hAnsi="宋体" w:eastAsia="黑体" w:cs="仿宋_GB2312"/>
          <w:color w:val="000000"/>
          <w:kern w:val="36"/>
          <w:szCs w:val="21"/>
        </w:rPr>
        <w:t xml:space="preserve"> 产地环境</w:t>
      </w:r>
    </w:p>
    <w:p w14:paraId="384D88AD">
      <w:pPr>
        <w:pStyle w:val="31"/>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240" w:lineRule="auto"/>
        <w:ind w:firstLine="420" w:firstLineChars="200"/>
        <w:textAlignment w:val="auto"/>
        <w:rPr>
          <w:rFonts w:ascii="宋体" w:hAnsi="宋体"/>
          <w:color w:val="000000"/>
          <w:kern w:val="36"/>
          <w:szCs w:val="21"/>
        </w:rPr>
      </w:pPr>
      <w:r>
        <w:rPr>
          <w:rFonts w:hint="eastAsia" w:ascii="宋体" w:hAnsi="宋体" w:eastAsia="宋体"/>
          <w:sz w:val="21"/>
          <w:szCs w:val="21"/>
        </w:rPr>
        <w:t>产地环境条件应符合NY/T 391的规定，选择在无污染和生态条件良好的地区。基地选点应远离工矿区和公路铁路干线，避开工业和城市污染源的影响，地块应土壤肥沃，土层深厚，灌排便利。年平均气温8℃以上，绝对低温不低于-20℃，年降雨量450mm以上。土壤有机质含量达到0.8%以上。</w:t>
      </w:r>
    </w:p>
    <w:p w14:paraId="514D363D">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left"/>
        <w:textAlignment w:val="auto"/>
        <w:rPr>
          <w:rFonts w:hint="eastAsia" w:ascii="黑体" w:hAnsi="宋体" w:eastAsia="黑体" w:cs="仿宋_GB2312"/>
          <w:color w:val="000000"/>
          <w:kern w:val="36"/>
          <w:szCs w:val="21"/>
          <w:lang w:val="en-US" w:eastAsia="zh-CN"/>
        </w:rPr>
      </w:pPr>
      <w:r>
        <w:rPr>
          <w:rFonts w:hint="eastAsia" w:ascii="黑体" w:hAnsi="宋体" w:eastAsia="黑体" w:cs="仿宋_GB2312"/>
          <w:color w:val="000000"/>
          <w:kern w:val="36"/>
          <w:szCs w:val="21"/>
          <w:lang w:val="en-US" w:eastAsia="zh-CN"/>
        </w:rPr>
        <w:t>5   品种选择</w:t>
      </w:r>
    </w:p>
    <w:p w14:paraId="5AFA142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宋体" w:eastAsia="黑体" w:cs="仿宋_GB2312"/>
          <w:color w:val="000000"/>
          <w:kern w:val="36"/>
          <w:szCs w:val="21"/>
        </w:rPr>
      </w:pPr>
      <w:r>
        <w:rPr>
          <w:rFonts w:hint="eastAsia" w:ascii="黑体" w:hAnsi="宋体" w:eastAsia="黑体" w:cs="仿宋_GB2312"/>
          <w:color w:val="000000"/>
          <w:kern w:val="36"/>
          <w:szCs w:val="21"/>
          <w:lang w:val="en-US" w:eastAsia="zh-CN"/>
        </w:rPr>
        <w:t>5</w:t>
      </w:r>
      <w:r>
        <w:rPr>
          <w:rFonts w:hint="eastAsia" w:ascii="黑体" w:hAnsi="宋体" w:eastAsia="黑体" w:cs="仿宋_GB2312"/>
          <w:color w:val="000000"/>
          <w:kern w:val="36"/>
          <w:szCs w:val="21"/>
        </w:rPr>
        <w:t>.1</w:t>
      </w:r>
      <w:r>
        <w:rPr>
          <w:rFonts w:hint="eastAsia" w:ascii="黑体" w:hAnsi="宋体" w:eastAsia="黑体" w:cs="仿宋_GB2312"/>
          <w:color w:val="000000"/>
          <w:kern w:val="36"/>
          <w:szCs w:val="21"/>
          <w:lang w:val="en-US" w:eastAsia="zh-CN"/>
        </w:rPr>
        <w:t xml:space="preserve"> </w:t>
      </w:r>
      <w:r>
        <w:rPr>
          <w:rFonts w:hint="eastAsia" w:ascii="黑体" w:hAnsi="宋体" w:eastAsia="黑体" w:cs="仿宋_GB2312"/>
          <w:color w:val="000000"/>
          <w:kern w:val="36"/>
          <w:szCs w:val="21"/>
        </w:rPr>
        <w:t>选择原则</w:t>
      </w:r>
    </w:p>
    <w:p w14:paraId="49750C19">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种子质量应符合GB 4404.1的规定。选用经审定的，优质、节水、高产、稳产、抗病、抗倒的冬小麦品种。</w:t>
      </w:r>
    </w:p>
    <w:p w14:paraId="09FDA07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黑体" w:hAnsi="宋体" w:eastAsia="黑体" w:cs="仿宋_GB2312"/>
          <w:color w:val="000000"/>
          <w:kern w:val="36"/>
          <w:szCs w:val="21"/>
          <w:lang w:eastAsia="zh-CN"/>
        </w:rPr>
      </w:pPr>
      <w:r>
        <w:rPr>
          <w:rFonts w:hint="eastAsia" w:ascii="黑体" w:hAnsi="宋体" w:eastAsia="黑体" w:cs="仿宋_GB2312"/>
          <w:color w:val="000000"/>
          <w:kern w:val="36"/>
          <w:szCs w:val="21"/>
          <w:lang w:val="en-US" w:eastAsia="zh-CN"/>
        </w:rPr>
        <w:t>5</w:t>
      </w:r>
      <w:r>
        <w:rPr>
          <w:rFonts w:hint="eastAsia" w:ascii="黑体" w:hAnsi="宋体" w:eastAsia="黑体" w:cs="仿宋_GB2312"/>
          <w:color w:val="000000"/>
          <w:kern w:val="36"/>
          <w:szCs w:val="21"/>
        </w:rPr>
        <w:t>.2 品种</w:t>
      </w:r>
      <w:r>
        <w:rPr>
          <w:rFonts w:hint="eastAsia" w:ascii="黑体" w:hAnsi="宋体" w:eastAsia="黑体" w:cs="仿宋_GB2312"/>
          <w:color w:val="000000"/>
          <w:kern w:val="36"/>
          <w:szCs w:val="21"/>
          <w:lang w:eastAsia="zh-CN"/>
        </w:rPr>
        <w:t>选用</w:t>
      </w:r>
    </w:p>
    <w:p w14:paraId="4B62378A">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以西农511、伟隆169、西农226、西农3517、西农822为主栽品种；搭配种植西农1018、西农059、西农863、西农836、西农805、西农235、西农100、西农857、西农162、西农172、西农20、陕禾192、西麦158、华麦027、中麦895、长丰2112、西农733、西农 979、小偃22。</w:t>
      </w:r>
    </w:p>
    <w:p w14:paraId="4A0330E3">
      <w:pPr>
        <w:keepNext w:val="0"/>
        <w:keepLines w:val="0"/>
        <w:pageBreakBefore w:val="0"/>
        <w:widowControl/>
        <w:kinsoku/>
        <w:wordWrap/>
        <w:overflowPunct/>
        <w:topLinePunct w:val="0"/>
        <w:bidi w:val="0"/>
        <w:snapToGrid/>
        <w:spacing w:line="240" w:lineRule="auto"/>
        <w:ind w:firstLine="420" w:firstLineChars="200"/>
        <w:jc w:val="left"/>
        <w:textAlignment w:val="auto"/>
        <w:rPr>
          <w:rFonts w:hint="eastAsia" w:ascii="宋体" w:hAnsi="宋体" w:eastAsia="宋体" w:cs="Times New Roman"/>
          <w:kern w:val="0"/>
          <w:sz w:val="21"/>
          <w:szCs w:val="21"/>
          <w:lang w:val="en-US" w:eastAsia="zh-CN" w:bidi="ar-SA"/>
        </w:rPr>
      </w:pPr>
      <w:r>
        <w:rPr>
          <w:rFonts w:hint="eastAsia" w:ascii="宋体" w:hAnsi="宋体" w:eastAsia="宋体" w:cs="宋体"/>
          <w:color w:val="000000"/>
          <w:kern w:val="36"/>
          <w:szCs w:val="21"/>
          <w:highlight w:val="none"/>
        </w:rPr>
        <w:t>具体品种选择可参考</w:t>
      </w:r>
      <w:r>
        <w:rPr>
          <w:rFonts w:hint="eastAsia" w:ascii="宋体" w:hAnsi="宋体" w:eastAsia="宋体" w:cs="宋体"/>
          <w:color w:val="000000"/>
          <w:kern w:val="36"/>
          <w:szCs w:val="21"/>
          <w:highlight w:val="none"/>
          <w:lang w:eastAsia="zh-CN"/>
        </w:rPr>
        <w:t>各</w:t>
      </w:r>
      <w:r>
        <w:rPr>
          <w:rFonts w:hint="eastAsia" w:ascii="宋体" w:hAnsi="宋体" w:eastAsia="宋体" w:cs="宋体"/>
          <w:color w:val="000000"/>
          <w:kern w:val="36"/>
          <w:szCs w:val="21"/>
          <w:highlight w:val="none"/>
        </w:rPr>
        <w:t>省农业农村厅每年发布的主推品种。</w:t>
      </w:r>
    </w:p>
    <w:p w14:paraId="0AFE4A6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黑体" w:hAnsi="宋体" w:eastAsia="黑体" w:cs="仿宋_GB2312"/>
          <w:color w:val="000000"/>
          <w:kern w:val="36"/>
          <w:szCs w:val="21"/>
        </w:rPr>
      </w:pPr>
      <w:r>
        <w:rPr>
          <w:rFonts w:hint="eastAsia" w:ascii="黑体" w:hAnsi="宋体" w:eastAsia="黑体" w:cs="仿宋_GB2312"/>
          <w:color w:val="000000"/>
          <w:kern w:val="36"/>
          <w:szCs w:val="21"/>
          <w:lang w:val="en-US" w:eastAsia="zh-CN"/>
        </w:rPr>
        <w:t>5</w:t>
      </w:r>
      <w:r>
        <w:rPr>
          <w:rFonts w:hint="eastAsia" w:ascii="黑体" w:hAnsi="宋体" w:eastAsia="黑体" w:cs="仿宋_GB2312"/>
          <w:color w:val="000000"/>
          <w:kern w:val="36"/>
          <w:szCs w:val="21"/>
        </w:rPr>
        <w:t>.3</w:t>
      </w:r>
      <w:r>
        <w:rPr>
          <w:rFonts w:hint="eastAsia" w:ascii="黑体" w:hAnsi="宋体" w:eastAsia="黑体" w:cs="仿宋_GB2312"/>
          <w:color w:val="000000"/>
          <w:kern w:val="36"/>
          <w:szCs w:val="21"/>
          <w:lang w:val="en-US" w:eastAsia="zh-CN"/>
        </w:rPr>
        <w:t xml:space="preserve"> </w:t>
      </w:r>
      <w:r>
        <w:rPr>
          <w:rFonts w:hint="eastAsia" w:ascii="黑体" w:hAnsi="宋体" w:eastAsia="黑体" w:cs="仿宋_GB2312"/>
          <w:color w:val="000000"/>
          <w:kern w:val="36"/>
          <w:szCs w:val="21"/>
        </w:rPr>
        <w:t>种子处理</w:t>
      </w:r>
    </w:p>
    <w:p w14:paraId="41182FE4">
      <w:pPr>
        <w:pStyle w:val="41"/>
        <w:keepNext w:val="0"/>
        <w:keepLines w:val="0"/>
        <w:pageBreakBefore w:val="0"/>
        <w:numPr>
          <w:ilvl w:val="0"/>
          <w:numId w:val="0"/>
        </w:numPr>
        <w:kinsoku/>
        <w:wordWrap/>
        <w:overflowPunct/>
        <w:topLinePunct w:val="0"/>
        <w:autoSpaceDE/>
        <w:autoSpaceDN/>
        <w:bidi w:val="0"/>
        <w:adjustRightInd w:val="0"/>
        <w:snapToGrid w:val="0"/>
        <w:spacing w:before="0" w:beforeLines="0" w:after="0" w:afterLines="0" w:line="240" w:lineRule="auto"/>
        <w:textAlignment w:val="auto"/>
        <w:rPr>
          <w:rFonts w:hAnsi="黑体"/>
        </w:rPr>
      </w:pPr>
      <w:r>
        <w:rPr>
          <w:rFonts w:hint="eastAsia" w:hAnsi="黑体"/>
          <w:lang w:val="en-US" w:eastAsia="zh-CN"/>
        </w:rPr>
        <w:t>5</w:t>
      </w:r>
      <w:r>
        <w:rPr>
          <w:rFonts w:hAnsi="黑体"/>
        </w:rPr>
        <w:t>.3.1</w:t>
      </w:r>
      <w:r>
        <w:rPr>
          <w:rFonts w:hint="eastAsia" w:hAnsi="黑体"/>
        </w:rPr>
        <w:t xml:space="preserve"> </w:t>
      </w:r>
      <w:r>
        <w:rPr>
          <w:rFonts w:hAnsi="黑体"/>
        </w:rPr>
        <w:t>种子精选</w:t>
      </w:r>
    </w:p>
    <w:p w14:paraId="2E808078">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播种前一周进行种子精选，将麦种晾晒2d～3d，剔除碎粒、秕粒、杂质等。种子的纯度和净度应达98%以上，发芽率不低于85%，种子含水量不高于13%。</w:t>
      </w:r>
    </w:p>
    <w:p w14:paraId="1697412A">
      <w:pPr>
        <w:pStyle w:val="41"/>
        <w:keepNext w:val="0"/>
        <w:keepLines w:val="0"/>
        <w:pageBreakBefore w:val="0"/>
        <w:numPr>
          <w:ilvl w:val="0"/>
          <w:numId w:val="0"/>
        </w:numPr>
        <w:kinsoku/>
        <w:wordWrap/>
        <w:overflowPunct/>
        <w:topLinePunct w:val="0"/>
        <w:autoSpaceDE/>
        <w:autoSpaceDN/>
        <w:bidi w:val="0"/>
        <w:adjustRightInd w:val="0"/>
        <w:snapToGrid w:val="0"/>
        <w:spacing w:before="0" w:beforeLines="0" w:after="0" w:afterLines="0" w:line="240" w:lineRule="auto"/>
        <w:textAlignment w:val="auto"/>
        <w:rPr>
          <w:rFonts w:hAnsi="黑体"/>
        </w:rPr>
      </w:pPr>
      <w:r>
        <w:rPr>
          <w:rFonts w:hint="eastAsia" w:hAnsi="黑体"/>
          <w:lang w:val="en-US" w:eastAsia="zh-CN"/>
        </w:rPr>
        <w:t>5</w:t>
      </w:r>
      <w:r>
        <w:rPr>
          <w:rFonts w:hAnsi="黑体"/>
        </w:rPr>
        <w:t>.3.2</w:t>
      </w:r>
      <w:r>
        <w:rPr>
          <w:rFonts w:hint="eastAsia" w:hAnsi="黑体"/>
        </w:rPr>
        <w:t xml:space="preserve"> </w:t>
      </w:r>
      <w:r>
        <w:rPr>
          <w:rFonts w:hAnsi="黑体"/>
        </w:rPr>
        <w:t>种子包衣</w:t>
      </w:r>
    </w:p>
    <w:p w14:paraId="2D2471B8">
      <w:pPr>
        <w:pStyle w:val="30"/>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s="仿宋_GB2312" w:eastAsiaTheme="minorEastAsia"/>
          <w:color w:val="000000"/>
          <w:kern w:val="36"/>
          <w:sz w:val="21"/>
          <w:szCs w:val="21"/>
          <w:lang w:val="en-US" w:eastAsia="zh-CN" w:bidi="ar-SA"/>
        </w:rPr>
      </w:pPr>
      <w:r>
        <w:rPr>
          <w:rFonts w:hint="eastAsia" w:ascii="宋体" w:hAnsi="宋体" w:eastAsia="宋体" w:cs="Times New Roman"/>
          <w:kern w:val="0"/>
          <w:sz w:val="21"/>
          <w:szCs w:val="21"/>
          <w:lang w:val="en-US" w:eastAsia="zh-CN" w:bidi="ar-SA"/>
        </w:rPr>
        <w:t>防治地下害虫金针虫、蛴螬等，采用NY/T393中允许使用的农药拌种，提倡使用包衣种子。可使用0.2%戊唑醇悬浮种衣剂按种子量的1.04%～1.25%拌种防治纹枯病。</w:t>
      </w:r>
    </w:p>
    <w:p w14:paraId="784F67CE">
      <w:pPr>
        <w:keepNext w:val="0"/>
        <w:keepLines w:val="0"/>
        <w:pageBreakBefore w:val="0"/>
        <w:widowControl/>
        <w:kinsoku/>
        <w:wordWrap/>
        <w:overflowPunct/>
        <w:topLinePunct w:val="0"/>
        <w:autoSpaceDE/>
        <w:autoSpaceDN/>
        <w:bidi w:val="0"/>
        <w:adjustRightInd/>
        <w:snapToGrid/>
        <w:spacing w:before="313" w:beforeLines="100" w:after="313" w:afterLines="100" w:line="240" w:lineRule="auto"/>
        <w:jc w:val="left"/>
        <w:textAlignment w:val="auto"/>
        <w:rPr>
          <w:rFonts w:hint="eastAsia" w:ascii="黑体" w:hAnsi="宋体" w:eastAsia="黑体" w:cs="仿宋_GB2312"/>
          <w:color w:val="000000"/>
          <w:kern w:val="36"/>
          <w:szCs w:val="21"/>
          <w:lang w:val="en-US" w:eastAsia="zh-CN"/>
        </w:rPr>
      </w:pPr>
      <w:r>
        <w:rPr>
          <w:rFonts w:hint="eastAsia" w:ascii="黑体" w:hAnsi="宋体" w:eastAsia="黑体" w:cs="仿宋_GB2312"/>
          <w:color w:val="000000"/>
          <w:kern w:val="36"/>
          <w:szCs w:val="21"/>
          <w:lang w:val="en-US" w:eastAsia="zh-CN"/>
        </w:rPr>
        <w:t>6   整地与播种</w:t>
      </w:r>
    </w:p>
    <w:p w14:paraId="69BCA294">
      <w:pPr>
        <w:pStyle w:val="41"/>
        <w:keepNext w:val="0"/>
        <w:keepLines w:val="0"/>
        <w:pageBreakBefore w:val="0"/>
        <w:numPr>
          <w:ilvl w:val="0"/>
          <w:numId w:val="0"/>
        </w:numPr>
        <w:kinsoku/>
        <w:wordWrap/>
        <w:overflowPunct/>
        <w:topLinePunct w:val="0"/>
        <w:autoSpaceDE/>
        <w:autoSpaceDN/>
        <w:bidi w:val="0"/>
        <w:adjustRightInd w:val="0"/>
        <w:snapToGrid w:val="0"/>
        <w:spacing w:before="0" w:beforeLines="0" w:after="0" w:afterLines="0" w:line="240" w:lineRule="auto"/>
        <w:textAlignment w:val="auto"/>
        <w:rPr>
          <w:rFonts w:ascii="Times New Roman" w:eastAsia="宋体"/>
        </w:rPr>
      </w:pPr>
      <w:r>
        <w:rPr>
          <w:rFonts w:hint="eastAsia" w:ascii="Times New Roman" w:eastAsia="宋体"/>
          <w:lang w:val="en-US" w:eastAsia="zh-CN"/>
        </w:rPr>
        <w:t>6</w:t>
      </w:r>
      <w:r>
        <w:rPr>
          <w:rFonts w:ascii="Times New Roman" w:eastAsia="宋体"/>
        </w:rPr>
        <w:t>.1</w:t>
      </w:r>
      <w:r>
        <w:rPr>
          <w:rFonts w:hint="eastAsia" w:ascii="Times New Roman" w:eastAsia="宋体"/>
        </w:rPr>
        <w:t xml:space="preserve"> </w:t>
      </w:r>
      <w:r>
        <w:rPr>
          <w:rFonts w:hAnsi="黑体"/>
        </w:rPr>
        <w:t>整地</w:t>
      </w:r>
    </w:p>
    <w:p w14:paraId="6952E989">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播种前要有适宜的地墒，土壤相对含水量以70%为宜，确保出苗整齐。播种前要适时深耕（耕翻），2～3年进行一次。耕翻深度达到25cm～35cm，耕后及时耙磨整平，达到绵软、疏松、平整、无大土块。</w:t>
      </w:r>
    </w:p>
    <w:p w14:paraId="195FCD6E">
      <w:pPr>
        <w:pStyle w:val="41"/>
        <w:keepNext w:val="0"/>
        <w:keepLines w:val="0"/>
        <w:pageBreakBefore w:val="0"/>
        <w:numPr>
          <w:ilvl w:val="0"/>
          <w:numId w:val="0"/>
        </w:numPr>
        <w:kinsoku/>
        <w:wordWrap/>
        <w:overflowPunct/>
        <w:topLinePunct w:val="0"/>
        <w:autoSpaceDE/>
        <w:autoSpaceDN/>
        <w:bidi w:val="0"/>
        <w:adjustRightInd w:val="0"/>
        <w:snapToGrid w:val="0"/>
        <w:spacing w:before="0" w:beforeLines="0" w:after="0" w:afterLines="0" w:line="240" w:lineRule="auto"/>
        <w:textAlignment w:val="auto"/>
        <w:rPr>
          <w:rFonts w:ascii="Times New Roman" w:eastAsia="宋体"/>
        </w:rPr>
      </w:pPr>
      <w:r>
        <w:rPr>
          <w:rFonts w:hint="eastAsia" w:ascii="Times New Roman" w:eastAsia="宋体"/>
          <w:lang w:val="en-US" w:eastAsia="zh-CN"/>
        </w:rPr>
        <w:t>6</w:t>
      </w:r>
      <w:r>
        <w:rPr>
          <w:rFonts w:ascii="Times New Roman" w:eastAsia="宋体"/>
        </w:rPr>
        <w:t>.2</w:t>
      </w:r>
      <w:r>
        <w:rPr>
          <w:rFonts w:hint="eastAsia" w:ascii="Times New Roman" w:eastAsia="宋体"/>
        </w:rPr>
        <w:t xml:space="preserve"> </w:t>
      </w:r>
      <w:r>
        <w:rPr>
          <w:rFonts w:hAnsi="黑体"/>
        </w:rPr>
        <w:t>播种</w:t>
      </w:r>
    </w:p>
    <w:p w14:paraId="7426D7C6">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小麦播种灌区亩播种量12kg～13kg，播期以10月上旬为宜，旱塬区亩播量11kg～12kg，播期以9月上中旬为宜。</w:t>
      </w:r>
    </w:p>
    <w:p w14:paraId="476B5B5B">
      <w:pPr>
        <w:pStyle w:val="41"/>
        <w:keepNext w:val="0"/>
        <w:keepLines w:val="0"/>
        <w:pageBreakBefore w:val="0"/>
        <w:widowControl/>
        <w:numPr>
          <w:ilvl w:val="0"/>
          <w:numId w:val="0"/>
        </w:numPr>
        <w:kinsoku/>
        <w:wordWrap/>
        <w:overflowPunct/>
        <w:topLinePunct w:val="0"/>
        <w:autoSpaceDE/>
        <w:autoSpaceDN/>
        <w:bidi w:val="0"/>
        <w:adjustRightInd w:val="0"/>
        <w:snapToGrid w:val="0"/>
        <w:spacing w:before="313" w:beforeLines="100" w:after="313" w:afterLines="100" w:line="240" w:lineRule="auto"/>
        <w:textAlignment w:val="auto"/>
        <w:rPr>
          <w:rFonts w:ascii="Times New Roman" w:eastAsia="宋体"/>
        </w:rPr>
      </w:pPr>
      <w:r>
        <w:rPr>
          <w:rFonts w:hint="eastAsia" w:ascii="Times New Roman" w:eastAsia="宋体"/>
          <w:lang w:val="en-US" w:eastAsia="zh-CN"/>
        </w:rPr>
        <w:t>7</w:t>
      </w:r>
      <w:r>
        <w:rPr>
          <w:rFonts w:hint="eastAsia" w:ascii="Times New Roman" w:eastAsia="宋体"/>
        </w:rPr>
        <w:t xml:space="preserve"> </w:t>
      </w:r>
      <w:r>
        <w:rPr>
          <w:rFonts w:hint="eastAsia" w:ascii="Times New Roman" w:eastAsia="宋体"/>
          <w:lang w:val="en-US" w:eastAsia="zh-CN"/>
        </w:rPr>
        <w:t xml:space="preserve">  </w:t>
      </w:r>
      <w:r>
        <w:rPr>
          <w:rFonts w:hAnsi="黑体"/>
        </w:rPr>
        <w:t>田间管理</w:t>
      </w:r>
    </w:p>
    <w:p w14:paraId="08610C1B">
      <w:pPr>
        <w:pStyle w:val="41"/>
        <w:keepNext w:val="0"/>
        <w:keepLines w:val="0"/>
        <w:pageBreakBefore w:val="0"/>
        <w:numPr>
          <w:ilvl w:val="0"/>
          <w:numId w:val="0"/>
        </w:numPr>
        <w:kinsoku/>
        <w:wordWrap/>
        <w:overflowPunct/>
        <w:topLinePunct w:val="0"/>
        <w:autoSpaceDE/>
        <w:autoSpaceDN/>
        <w:bidi w:val="0"/>
        <w:adjustRightInd w:val="0"/>
        <w:snapToGrid w:val="0"/>
        <w:spacing w:before="0" w:beforeLines="0" w:after="0" w:afterLines="0" w:line="240" w:lineRule="auto"/>
        <w:textAlignment w:val="auto"/>
        <w:rPr>
          <w:rFonts w:ascii="Times New Roman" w:eastAsia="宋体"/>
        </w:rPr>
      </w:pPr>
      <w:r>
        <w:rPr>
          <w:rFonts w:hint="eastAsia" w:ascii="Times New Roman" w:eastAsia="宋体"/>
          <w:lang w:val="en-US" w:eastAsia="zh-CN"/>
        </w:rPr>
        <w:t>7</w:t>
      </w:r>
      <w:r>
        <w:rPr>
          <w:rFonts w:ascii="Times New Roman" w:eastAsia="宋体"/>
        </w:rPr>
        <w:t>.1</w:t>
      </w:r>
      <w:r>
        <w:rPr>
          <w:rFonts w:hint="eastAsia" w:ascii="Times New Roman" w:eastAsia="宋体"/>
        </w:rPr>
        <w:t xml:space="preserve"> </w:t>
      </w:r>
      <w:r>
        <w:rPr>
          <w:rFonts w:hAnsi="黑体"/>
        </w:rPr>
        <w:t>灌溉</w:t>
      </w:r>
    </w:p>
    <w:p w14:paraId="13D74492">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当土壤相对含水量下降到60%以下时，有条件的地区可进行灌溉，提倡采用喷灌、微喷灌等节水灌溉技术。灌水应以冬灌为主，时间选择11～12月，日平均气温3℃～5℃时进行；春灌视苗情、墒情，在3～4月份进行，中后期灌水视土壤墒情而定。</w:t>
      </w:r>
    </w:p>
    <w:p w14:paraId="74BF68CE">
      <w:pPr>
        <w:pStyle w:val="41"/>
        <w:keepNext w:val="0"/>
        <w:keepLines w:val="0"/>
        <w:pageBreakBefore w:val="0"/>
        <w:numPr>
          <w:ilvl w:val="0"/>
          <w:numId w:val="0"/>
        </w:numPr>
        <w:kinsoku/>
        <w:wordWrap/>
        <w:overflowPunct/>
        <w:topLinePunct w:val="0"/>
        <w:autoSpaceDE/>
        <w:autoSpaceDN/>
        <w:bidi w:val="0"/>
        <w:adjustRightInd w:val="0"/>
        <w:snapToGrid w:val="0"/>
        <w:spacing w:before="0" w:beforeLines="0" w:after="0" w:afterLines="0" w:line="240" w:lineRule="auto"/>
        <w:textAlignment w:val="auto"/>
        <w:rPr>
          <w:rFonts w:ascii="Times New Roman" w:eastAsia="宋体"/>
        </w:rPr>
      </w:pPr>
      <w:r>
        <w:rPr>
          <w:rFonts w:hint="eastAsia" w:ascii="Times New Roman" w:eastAsia="宋体"/>
          <w:lang w:val="en-US" w:eastAsia="zh-CN"/>
        </w:rPr>
        <w:t>7</w:t>
      </w:r>
      <w:r>
        <w:rPr>
          <w:rFonts w:ascii="Times New Roman" w:eastAsia="宋体"/>
        </w:rPr>
        <w:t>.2</w:t>
      </w:r>
      <w:r>
        <w:rPr>
          <w:rFonts w:hint="eastAsia" w:ascii="Times New Roman" w:eastAsia="宋体"/>
        </w:rPr>
        <w:t xml:space="preserve"> </w:t>
      </w:r>
      <w:r>
        <w:rPr>
          <w:rFonts w:hAnsi="黑体"/>
        </w:rPr>
        <w:t>施肥</w:t>
      </w:r>
    </w:p>
    <w:p w14:paraId="0FC1F36B">
      <w:pPr>
        <w:pStyle w:val="41"/>
        <w:keepNext w:val="0"/>
        <w:keepLines w:val="0"/>
        <w:pageBreakBefore w:val="0"/>
        <w:numPr>
          <w:ilvl w:val="0"/>
          <w:numId w:val="0"/>
        </w:numPr>
        <w:kinsoku/>
        <w:wordWrap/>
        <w:overflowPunct/>
        <w:topLinePunct w:val="0"/>
        <w:autoSpaceDE/>
        <w:autoSpaceDN/>
        <w:bidi w:val="0"/>
        <w:adjustRightInd w:val="0"/>
        <w:snapToGrid w:val="0"/>
        <w:spacing w:before="0" w:beforeLines="0" w:after="0" w:afterLines="0" w:line="240" w:lineRule="auto"/>
        <w:textAlignment w:val="auto"/>
        <w:rPr>
          <w:rFonts w:hint="eastAsia" w:ascii="Times New Roman"/>
        </w:rPr>
      </w:pPr>
      <w:r>
        <w:rPr>
          <w:rFonts w:hint="eastAsia" w:ascii="Times New Roman"/>
          <w:lang w:val="en-US" w:eastAsia="zh-CN"/>
        </w:rPr>
        <w:t>7</w:t>
      </w:r>
      <w:r>
        <w:rPr>
          <w:rFonts w:hint="eastAsia" w:ascii="Times New Roman"/>
        </w:rPr>
        <w:t xml:space="preserve">.2.1 </w:t>
      </w:r>
      <w:r>
        <w:rPr>
          <w:rFonts w:hint="eastAsia" w:hAnsi="黑体"/>
        </w:rPr>
        <w:t>施肥原则</w:t>
      </w:r>
    </w:p>
    <w:p w14:paraId="62A27C0B">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采用测土配方施肥，以有机肥为主，控施化肥。施用肥料应符合NY/T394的规定。</w:t>
      </w:r>
    </w:p>
    <w:p w14:paraId="28D54FC7">
      <w:pPr>
        <w:pStyle w:val="41"/>
        <w:keepNext w:val="0"/>
        <w:keepLines w:val="0"/>
        <w:pageBreakBefore w:val="0"/>
        <w:numPr>
          <w:ilvl w:val="0"/>
          <w:numId w:val="0"/>
        </w:numPr>
        <w:kinsoku/>
        <w:wordWrap/>
        <w:overflowPunct/>
        <w:topLinePunct w:val="0"/>
        <w:autoSpaceDE/>
        <w:autoSpaceDN/>
        <w:bidi w:val="0"/>
        <w:adjustRightInd w:val="0"/>
        <w:snapToGrid w:val="0"/>
        <w:spacing w:before="0" w:beforeLines="0" w:after="0" w:afterLines="0" w:line="240" w:lineRule="auto"/>
        <w:textAlignment w:val="auto"/>
        <w:rPr>
          <w:rFonts w:hint="eastAsia" w:ascii="Times New Roman"/>
        </w:rPr>
      </w:pPr>
      <w:r>
        <w:rPr>
          <w:rFonts w:hint="eastAsia" w:ascii="Times New Roman"/>
          <w:lang w:val="en-US" w:eastAsia="zh-CN"/>
        </w:rPr>
        <w:t>7</w:t>
      </w:r>
      <w:r>
        <w:rPr>
          <w:rFonts w:hint="eastAsia" w:ascii="Times New Roman"/>
        </w:rPr>
        <w:t xml:space="preserve">.2.2 </w:t>
      </w:r>
      <w:r>
        <w:rPr>
          <w:rFonts w:hint="eastAsia" w:hAnsi="黑体"/>
        </w:rPr>
        <w:t>施肥方法</w:t>
      </w:r>
    </w:p>
    <w:p w14:paraId="6E34C281">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施肥量应符合NY/T1118进行测土配方施肥，根据土壤肥力状况，确定施肥量和肥料比例。提倡秸秆还田，亩施腐熟农家肥2500kg～3000kg，或商品有机肥50kg。每亩总施肥量：尿素7kg～12kg，磷酸二铵11kg～15kg，硫酸钾10kg～14kg，硫酸锌（ZnSO</w:t>
      </w:r>
      <w:r>
        <w:rPr>
          <w:rFonts w:hint="eastAsia" w:ascii="宋体" w:hAnsi="宋体" w:eastAsia="宋体" w:cs="Times New Roman"/>
          <w:kern w:val="0"/>
          <w:sz w:val="21"/>
          <w:szCs w:val="21"/>
          <w:vertAlign w:val="subscript"/>
          <w:lang w:val="en-US" w:eastAsia="zh-CN" w:bidi="ar-SA"/>
        </w:rPr>
        <w:t>4</w:t>
      </w:r>
      <w:r>
        <w:rPr>
          <w:rFonts w:hint="eastAsia" w:ascii="宋体" w:hAnsi="宋体" w:eastAsia="宋体" w:cs="Times New Roman"/>
          <w:kern w:val="0"/>
          <w:sz w:val="21"/>
          <w:szCs w:val="21"/>
          <w:lang w:val="en-US" w:eastAsia="zh-CN" w:bidi="ar-SA"/>
        </w:rPr>
        <w:t>）1.5kg～2.0kg。全部有机肥、磷酸二铵、硫酸钾、硫酸锌作底肥，尿素的50%作底肥，结合整地一次性施入。第二年春季小麦拔节期再施余下的50%的尿素。</w:t>
      </w:r>
    </w:p>
    <w:p w14:paraId="615171C5">
      <w:pPr>
        <w:pStyle w:val="41"/>
        <w:keepNext w:val="0"/>
        <w:keepLines w:val="0"/>
        <w:pageBreakBefore w:val="0"/>
        <w:numPr>
          <w:ilvl w:val="0"/>
          <w:numId w:val="0"/>
        </w:numPr>
        <w:kinsoku/>
        <w:wordWrap/>
        <w:overflowPunct/>
        <w:topLinePunct w:val="0"/>
        <w:autoSpaceDE/>
        <w:autoSpaceDN/>
        <w:bidi w:val="0"/>
        <w:adjustRightInd w:val="0"/>
        <w:snapToGrid w:val="0"/>
        <w:spacing w:before="0" w:beforeLines="0" w:after="0" w:afterLines="0" w:line="240" w:lineRule="auto"/>
        <w:textAlignment w:val="auto"/>
        <w:rPr>
          <w:rFonts w:hint="eastAsia" w:ascii="Times New Roman" w:eastAsia="宋体"/>
        </w:rPr>
      </w:pPr>
      <w:r>
        <w:rPr>
          <w:rFonts w:hint="eastAsia" w:ascii="Times New Roman" w:eastAsia="宋体"/>
          <w:lang w:val="en-US" w:eastAsia="zh-CN"/>
        </w:rPr>
        <w:t>7</w:t>
      </w:r>
      <w:r>
        <w:rPr>
          <w:rFonts w:ascii="Times New Roman" w:eastAsia="宋体"/>
        </w:rPr>
        <w:t>.3</w:t>
      </w:r>
      <w:r>
        <w:rPr>
          <w:rFonts w:hint="eastAsia" w:ascii="Times New Roman" w:eastAsia="宋体"/>
        </w:rPr>
        <w:t xml:space="preserve"> </w:t>
      </w:r>
      <w:r>
        <w:rPr>
          <w:rFonts w:hAnsi="黑体"/>
        </w:rPr>
        <w:t>病虫草害防治</w:t>
      </w:r>
    </w:p>
    <w:p w14:paraId="6B2A0002">
      <w:pPr>
        <w:pStyle w:val="41"/>
        <w:keepNext w:val="0"/>
        <w:keepLines w:val="0"/>
        <w:pageBreakBefore w:val="0"/>
        <w:numPr>
          <w:ilvl w:val="0"/>
          <w:numId w:val="0"/>
        </w:numPr>
        <w:kinsoku/>
        <w:wordWrap/>
        <w:overflowPunct/>
        <w:topLinePunct w:val="0"/>
        <w:autoSpaceDE/>
        <w:autoSpaceDN/>
        <w:bidi w:val="0"/>
        <w:adjustRightInd w:val="0"/>
        <w:snapToGrid w:val="0"/>
        <w:spacing w:before="0" w:beforeLines="0" w:after="0" w:afterLines="0" w:line="240" w:lineRule="auto"/>
        <w:textAlignment w:val="auto"/>
        <w:rPr>
          <w:rFonts w:ascii="Times New Roman" w:eastAsia="宋体"/>
        </w:rPr>
      </w:pPr>
      <w:r>
        <w:rPr>
          <w:rFonts w:hint="eastAsia" w:ascii="Times New Roman" w:eastAsia="宋体"/>
          <w:lang w:val="en-US" w:eastAsia="zh-CN"/>
        </w:rPr>
        <w:t>7</w:t>
      </w:r>
      <w:r>
        <w:rPr>
          <w:rFonts w:ascii="Times New Roman" w:eastAsia="宋体"/>
        </w:rPr>
        <w:t>.3.1</w:t>
      </w:r>
      <w:r>
        <w:rPr>
          <w:rFonts w:hint="eastAsia" w:ascii="Times New Roman" w:eastAsia="宋体"/>
        </w:rPr>
        <w:t xml:space="preserve"> </w:t>
      </w:r>
      <w:r>
        <w:rPr>
          <w:rFonts w:hAnsi="黑体"/>
        </w:rPr>
        <w:t>防治原则</w:t>
      </w:r>
    </w:p>
    <w:p w14:paraId="614F19B5">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坚持预防为主，综合防治，以农业措施、物理措施和生物措施为主，化学防治为辅，应选用符合NY/T393规定的化学农药。强化病虫草害的测报。</w:t>
      </w:r>
    </w:p>
    <w:p w14:paraId="1BDA5A45">
      <w:pPr>
        <w:pStyle w:val="41"/>
        <w:keepNext w:val="0"/>
        <w:keepLines w:val="0"/>
        <w:pageBreakBefore w:val="0"/>
        <w:numPr>
          <w:ilvl w:val="0"/>
          <w:numId w:val="0"/>
        </w:numPr>
        <w:kinsoku/>
        <w:wordWrap/>
        <w:overflowPunct/>
        <w:topLinePunct w:val="0"/>
        <w:autoSpaceDE/>
        <w:autoSpaceDN/>
        <w:bidi w:val="0"/>
        <w:adjustRightInd w:val="0"/>
        <w:snapToGrid w:val="0"/>
        <w:spacing w:before="0" w:beforeLines="0" w:after="0" w:afterLines="0" w:line="240" w:lineRule="auto"/>
        <w:textAlignment w:val="auto"/>
        <w:rPr>
          <w:rFonts w:hAnsi="黑体"/>
        </w:rPr>
      </w:pPr>
      <w:r>
        <w:rPr>
          <w:rFonts w:hint="eastAsia" w:hAnsi="黑体"/>
          <w:lang w:val="en-US" w:eastAsia="zh-CN"/>
        </w:rPr>
        <w:t>7</w:t>
      </w:r>
      <w:r>
        <w:rPr>
          <w:rFonts w:hAnsi="黑体"/>
        </w:rPr>
        <w:t>.3.2</w:t>
      </w:r>
      <w:r>
        <w:rPr>
          <w:rFonts w:hint="eastAsia" w:hAnsi="黑体"/>
        </w:rPr>
        <w:t xml:space="preserve"> 常见</w:t>
      </w:r>
      <w:r>
        <w:rPr>
          <w:rFonts w:hAnsi="黑体"/>
        </w:rPr>
        <w:t>病虫草害</w:t>
      </w:r>
    </w:p>
    <w:p w14:paraId="13FFDBC1">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小麦主要病虫害有蚜虫、红蜘蛛、白粉病、条锈病、赤霉病等；杂草有看麦娘、节节麦、荠菜、播娘蒿、猪殃殃等。</w:t>
      </w:r>
    </w:p>
    <w:p w14:paraId="346B4AA7">
      <w:pPr>
        <w:pStyle w:val="41"/>
        <w:keepNext w:val="0"/>
        <w:keepLines w:val="0"/>
        <w:pageBreakBefore w:val="0"/>
        <w:numPr>
          <w:ilvl w:val="0"/>
          <w:numId w:val="0"/>
        </w:numPr>
        <w:kinsoku/>
        <w:wordWrap/>
        <w:overflowPunct/>
        <w:topLinePunct w:val="0"/>
        <w:autoSpaceDE/>
        <w:autoSpaceDN/>
        <w:bidi w:val="0"/>
        <w:adjustRightInd w:val="0"/>
        <w:snapToGrid w:val="0"/>
        <w:spacing w:before="0" w:beforeLines="0" w:after="0" w:afterLines="0" w:line="240" w:lineRule="auto"/>
        <w:textAlignment w:val="auto"/>
        <w:rPr>
          <w:rFonts w:hAnsi="黑体"/>
        </w:rPr>
      </w:pPr>
      <w:r>
        <w:rPr>
          <w:rFonts w:hint="eastAsia" w:hAnsi="黑体"/>
          <w:lang w:val="en-US" w:eastAsia="zh-CN"/>
        </w:rPr>
        <w:t>7</w:t>
      </w:r>
      <w:r>
        <w:rPr>
          <w:rFonts w:hAnsi="黑体"/>
        </w:rPr>
        <w:t>.3.3</w:t>
      </w:r>
      <w:r>
        <w:rPr>
          <w:rFonts w:hint="eastAsia" w:hAnsi="黑体"/>
        </w:rPr>
        <w:t xml:space="preserve"> </w:t>
      </w:r>
      <w:r>
        <w:rPr>
          <w:rFonts w:hAnsi="黑体"/>
        </w:rPr>
        <w:t>农业防治措施</w:t>
      </w:r>
    </w:p>
    <w:p w14:paraId="6C9F1539">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选用丰产抗病性好的冬小麦品种，轮作换茬，适期播种，合理施肥，培育壮苗，以压低病原菌及虫口数量，减少初侵染源，同时增强小麦的抗病虫能力。小麦出苗后，在二叶一心至三叶时，及时进行人工除草。春季在土壤化冻2cm时及时划锄松土，防治田间杂草。</w:t>
      </w:r>
    </w:p>
    <w:p w14:paraId="182997E9">
      <w:pPr>
        <w:pStyle w:val="41"/>
        <w:keepNext w:val="0"/>
        <w:keepLines w:val="0"/>
        <w:pageBreakBefore w:val="0"/>
        <w:numPr>
          <w:ilvl w:val="0"/>
          <w:numId w:val="0"/>
        </w:numPr>
        <w:kinsoku/>
        <w:wordWrap/>
        <w:overflowPunct/>
        <w:topLinePunct w:val="0"/>
        <w:autoSpaceDE/>
        <w:autoSpaceDN/>
        <w:bidi w:val="0"/>
        <w:adjustRightInd w:val="0"/>
        <w:snapToGrid w:val="0"/>
        <w:spacing w:before="0" w:beforeLines="0" w:after="0" w:afterLines="0" w:line="240" w:lineRule="auto"/>
        <w:textAlignment w:val="auto"/>
        <w:rPr>
          <w:rFonts w:hint="eastAsia" w:hAnsi="黑体"/>
        </w:rPr>
      </w:pPr>
      <w:r>
        <w:rPr>
          <w:rFonts w:hint="eastAsia" w:hAnsi="黑体"/>
          <w:lang w:val="en-US" w:eastAsia="zh-CN"/>
        </w:rPr>
        <w:t>7</w:t>
      </w:r>
      <w:r>
        <w:rPr>
          <w:rFonts w:hAnsi="黑体"/>
        </w:rPr>
        <w:t>.3.</w:t>
      </w:r>
      <w:r>
        <w:rPr>
          <w:rFonts w:hint="eastAsia" w:hAnsi="黑体"/>
        </w:rPr>
        <w:t xml:space="preserve">4 </w:t>
      </w:r>
      <w:r>
        <w:rPr>
          <w:rFonts w:hAnsi="黑体"/>
        </w:rPr>
        <w:t>物理防治措施</w:t>
      </w:r>
    </w:p>
    <w:p w14:paraId="4A0B0AD8">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根据害虫趋光、趋化等行为习性，采用杀虫灯诱杀、色板诱杀、防虫网诱杀等。杀虫灯有太阳能和交流电两种，主要用于小麦蚜虫、麦叶蜂等害虫的防治。色板诱杀是利用害虫对颜色的趋向性，应用黄板、蓝板及信息素板，通过板上黏虫胶防治虫害，对小麦蚜虫的防治有着较好的效果。</w:t>
      </w:r>
    </w:p>
    <w:p w14:paraId="7F7EB2A6">
      <w:pPr>
        <w:pStyle w:val="41"/>
        <w:keepNext w:val="0"/>
        <w:keepLines w:val="0"/>
        <w:pageBreakBefore w:val="0"/>
        <w:numPr>
          <w:ilvl w:val="0"/>
          <w:numId w:val="0"/>
        </w:numPr>
        <w:kinsoku/>
        <w:wordWrap/>
        <w:overflowPunct/>
        <w:topLinePunct w:val="0"/>
        <w:autoSpaceDE/>
        <w:autoSpaceDN/>
        <w:bidi w:val="0"/>
        <w:adjustRightInd w:val="0"/>
        <w:snapToGrid w:val="0"/>
        <w:spacing w:before="0" w:beforeLines="0" w:after="0" w:afterLines="0" w:line="240" w:lineRule="auto"/>
        <w:textAlignment w:val="auto"/>
        <w:rPr>
          <w:rFonts w:hAnsi="黑体"/>
        </w:rPr>
      </w:pPr>
      <w:r>
        <w:rPr>
          <w:rFonts w:hint="eastAsia" w:hAnsi="黑体"/>
          <w:lang w:val="en-US" w:eastAsia="zh-CN"/>
        </w:rPr>
        <w:t>7</w:t>
      </w:r>
      <w:r>
        <w:rPr>
          <w:rFonts w:hAnsi="黑体"/>
        </w:rPr>
        <w:t>.3.</w:t>
      </w:r>
      <w:r>
        <w:rPr>
          <w:rFonts w:hint="eastAsia" w:hAnsi="黑体"/>
        </w:rPr>
        <w:t>5</w:t>
      </w:r>
      <w:r>
        <w:rPr>
          <w:rFonts w:hint="eastAsia" w:hAnsi="黑体"/>
          <w:lang w:val="en-US" w:eastAsia="zh-CN"/>
        </w:rPr>
        <w:t xml:space="preserve"> </w:t>
      </w:r>
      <w:r>
        <w:rPr>
          <w:rFonts w:hAnsi="黑体"/>
        </w:rPr>
        <w:t>生物防治措施</w:t>
      </w:r>
    </w:p>
    <w:p w14:paraId="678C3571">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保护利用麦田自然天敌，选用植物源农药等生物农药防治病虫害。在小麦开花和灌浆期释放食蚜蝇、瓢虫等防治蚜虫。</w:t>
      </w:r>
    </w:p>
    <w:p w14:paraId="5C278D6B">
      <w:pPr>
        <w:pStyle w:val="41"/>
        <w:keepNext w:val="0"/>
        <w:keepLines w:val="0"/>
        <w:pageBreakBefore w:val="0"/>
        <w:numPr>
          <w:ilvl w:val="0"/>
          <w:numId w:val="0"/>
        </w:numPr>
        <w:kinsoku/>
        <w:wordWrap/>
        <w:overflowPunct/>
        <w:topLinePunct w:val="0"/>
        <w:autoSpaceDE/>
        <w:autoSpaceDN/>
        <w:bidi w:val="0"/>
        <w:adjustRightInd w:val="0"/>
        <w:snapToGrid w:val="0"/>
        <w:spacing w:before="0" w:beforeLines="0" w:after="0" w:afterLines="0" w:line="240" w:lineRule="auto"/>
        <w:textAlignment w:val="auto"/>
        <w:rPr>
          <w:rFonts w:hAnsi="黑体"/>
        </w:rPr>
      </w:pPr>
      <w:r>
        <w:rPr>
          <w:rFonts w:hint="eastAsia" w:hAnsi="黑体"/>
          <w:lang w:val="en-US" w:eastAsia="zh-CN"/>
        </w:rPr>
        <w:t>7</w:t>
      </w:r>
      <w:r>
        <w:rPr>
          <w:rFonts w:hAnsi="黑体"/>
        </w:rPr>
        <w:t>.3.</w:t>
      </w:r>
      <w:r>
        <w:rPr>
          <w:rFonts w:hint="eastAsia" w:hAnsi="黑体"/>
        </w:rPr>
        <w:t xml:space="preserve">6 </w:t>
      </w:r>
      <w:r>
        <w:rPr>
          <w:rFonts w:hAnsi="黑体"/>
        </w:rPr>
        <w:t>化学防治措施</w:t>
      </w:r>
    </w:p>
    <w:p w14:paraId="289966C1">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农药的使用应符合NY/T 393的规定。具体化学防治方案参见附录A。</w:t>
      </w:r>
    </w:p>
    <w:p w14:paraId="52AB1300">
      <w:pPr>
        <w:pStyle w:val="41"/>
        <w:keepNext w:val="0"/>
        <w:keepLines w:val="0"/>
        <w:pageBreakBefore w:val="0"/>
        <w:numPr>
          <w:ilvl w:val="0"/>
          <w:numId w:val="0"/>
        </w:numPr>
        <w:kinsoku/>
        <w:wordWrap/>
        <w:overflowPunct/>
        <w:topLinePunct w:val="0"/>
        <w:autoSpaceDE/>
        <w:autoSpaceDN/>
        <w:bidi w:val="0"/>
        <w:adjustRightInd w:val="0"/>
        <w:snapToGrid w:val="0"/>
        <w:spacing w:before="0" w:beforeLines="0" w:after="0" w:afterLines="0" w:line="240" w:lineRule="auto"/>
        <w:textAlignment w:val="auto"/>
        <w:rPr>
          <w:rFonts w:ascii="Times New Roman" w:eastAsia="宋体"/>
        </w:rPr>
      </w:pPr>
      <w:r>
        <w:rPr>
          <w:rFonts w:hint="eastAsia" w:ascii="Times New Roman" w:eastAsia="宋体"/>
          <w:lang w:val="en-US" w:eastAsia="zh-CN"/>
        </w:rPr>
        <w:t>7</w:t>
      </w:r>
      <w:r>
        <w:rPr>
          <w:rFonts w:ascii="Times New Roman" w:eastAsia="宋体"/>
        </w:rPr>
        <w:t>.4</w:t>
      </w:r>
      <w:r>
        <w:rPr>
          <w:rFonts w:hint="eastAsia" w:ascii="Times New Roman" w:eastAsia="宋体"/>
        </w:rPr>
        <w:t xml:space="preserve"> </w:t>
      </w:r>
      <w:r>
        <w:rPr>
          <w:rFonts w:hAnsi="黑体"/>
        </w:rPr>
        <w:t>其他管理措施</w:t>
      </w:r>
    </w:p>
    <w:p w14:paraId="7D56C252">
      <w:pPr>
        <w:pStyle w:val="41"/>
        <w:keepNext w:val="0"/>
        <w:keepLines w:val="0"/>
        <w:pageBreakBefore w:val="0"/>
        <w:numPr>
          <w:ilvl w:val="0"/>
          <w:numId w:val="0"/>
        </w:numPr>
        <w:kinsoku/>
        <w:wordWrap/>
        <w:overflowPunct/>
        <w:topLinePunct w:val="0"/>
        <w:autoSpaceDE/>
        <w:autoSpaceDN/>
        <w:bidi w:val="0"/>
        <w:adjustRightInd w:val="0"/>
        <w:snapToGrid w:val="0"/>
        <w:spacing w:before="0" w:beforeLines="0" w:after="0" w:afterLines="0" w:line="240" w:lineRule="auto"/>
        <w:textAlignment w:val="auto"/>
        <w:rPr>
          <w:rFonts w:ascii="Times New Roman" w:eastAsia="宋体"/>
        </w:rPr>
      </w:pPr>
      <w:r>
        <w:rPr>
          <w:rFonts w:hint="eastAsia" w:ascii="Times New Roman" w:eastAsia="宋体"/>
          <w:lang w:val="en-US" w:eastAsia="zh-CN"/>
        </w:rPr>
        <w:t>7</w:t>
      </w:r>
      <w:r>
        <w:rPr>
          <w:rFonts w:ascii="Times New Roman" w:eastAsia="宋体"/>
        </w:rPr>
        <w:t>.4.1</w:t>
      </w:r>
      <w:r>
        <w:rPr>
          <w:rFonts w:hint="eastAsia" w:ascii="Times New Roman" w:eastAsia="宋体"/>
        </w:rPr>
        <w:t xml:space="preserve"> </w:t>
      </w:r>
      <w:r>
        <w:rPr>
          <w:rFonts w:hAnsi="黑体"/>
        </w:rPr>
        <w:t>冬前管理</w:t>
      </w:r>
    </w:p>
    <w:p w14:paraId="37E0EAE4">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出苗后及时查苗补种。雨后或灌水后的地块，及时划锄，破除板结，划锄时要防止拉伤根系。对群体偏大、生长过旺的麦田，可采取深中耕断根或镇压措施，控旺转壮，保苗安全越冬。</w:t>
      </w:r>
    </w:p>
    <w:p w14:paraId="27448618">
      <w:pPr>
        <w:pStyle w:val="41"/>
        <w:keepNext w:val="0"/>
        <w:keepLines w:val="0"/>
        <w:pageBreakBefore w:val="0"/>
        <w:numPr>
          <w:ilvl w:val="0"/>
          <w:numId w:val="0"/>
        </w:numPr>
        <w:kinsoku/>
        <w:wordWrap/>
        <w:overflowPunct/>
        <w:topLinePunct w:val="0"/>
        <w:autoSpaceDE/>
        <w:autoSpaceDN/>
        <w:bidi w:val="0"/>
        <w:adjustRightInd w:val="0"/>
        <w:snapToGrid w:val="0"/>
        <w:spacing w:before="0" w:beforeLines="0" w:after="0" w:afterLines="0" w:line="240" w:lineRule="auto"/>
        <w:textAlignment w:val="auto"/>
        <w:rPr>
          <w:rFonts w:ascii="Times New Roman" w:eastAsia="宋体"/>
        </w:rPr>
      </w:pPr>
      <w:r>
        <w:rPr>
          <w:rFonts w:hint="eastAsia" w:ascii="Times New Roman" w:eastAsia="宋体"/>
          <w:lang w:val="en-US" w:eastAsia="zh-CN"/>
        </w:rPr>
        <w:t>7</w:t>
      </w:r>
      <w:r>
        <w:rPr>
          <w:rFonts w:ascii="Times New Roman" w:eastAsia="宋体"/>
        </w:rPr>
        <w:t>.4.2</w:t>
      </w:r>
      <w:r>
        <w:rPr>
          <w:rFonts w:hint="eastAsia" w:ascii="Times New Roman" w:eastAsia="宋体"/>
        </w:rPr>
        <w:t xml:space="preserve"> </w:t>
      </w:r>
      <w:r>
        <w:rPr>
          <w:rFonts w:hAnsi="黑体"/>
        </w:rPr>
        <w:t>返青期管理</w:t>
      </w:r>
    </w:p>
    <w:p w14:paraId="65BEA31E">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返青期的肥水管理要看苗分类管理，对于群体大，叶色浓绿，有旺长趋势的麦田，应采取深耘断根，在拔节中后期进行肥水管理，控旺防倒。对于群体小，叶色较淡的麦田，应在起身初期进行肥水管理，促弱转壮，以巩固冬前分蘖，提高分蘖成穗率。</w:t>
      </w:r>
    </w:p>
    <w:p w14:paraId="42A8B2F3">
      <w:pPr>
        <w:pStyle w:val="41"/>
        <w:keepNext w:val="0"/>
        <w:keepLines w:val="0"/>
        <w:pageBreakBefore w:val="0"/>
        <w:numPr>
          <w:ilvl w:val="0"/>
          <w:numId w:val="0"/>
        </w:numPr>
        <w:kinsoku/>
        <w:wordWrap/>
        <w:overflowPunct/>
        <w:topLinePunct w:val="0"/>
        <w:autoSpaceDE/>
        <w:autoSpaceDN/>
        <w:bidi w:val="0"/>
        <w:adjustRightInd w:val="0"/>
        <w:snapToGrid w:val="0"/>
        <w:spacing w:before="0" w:beforeLines="0" w:after="0" w:afterLines="0" w:line="240" w:lineRule="auto"/>
        <w:textAlignment w:val="auto"/>
        <w:rPr>
          <w:rFonts w:ascii="Times New Roman" w:eastAsia="宋体"/>
        </w:rPr>
      </w:pPr>
      <w:r>
        <w:rPr>
          <w:rFonts w:hint="eastAsia" w:ascii="Times New Roman" w:eastAsia="宋体"/>
          <w:lang w:val="en-US" w:eastAsia="zh-CN"/>
        </w:rPr>
        <w:t>7</w:t>
      </w:r>
      <w:r>
        <w:rPr>
          <w:rFonts w:ascii="Times New Roman" w:eastAsia="宋体"/>
        </w:rPr>
        <w:t>.4.3</w:t>
      </w:r>
      <w:r>
        <w:rPr>
          <w:rFonts w:hint="eastAsia" w:ascii="Times New Roman" w:eastAsia="宋体"/>
        </w:rPr>
        <w:t xml:space="preserve"> </w:t>
      </w:r>
      <w:r>
        <w:rPr>
          <w:rFonts w:hAnsi="黑体"/>
        </w:rPr>
        <w:t>灌浆期管理</w:t>
      </w:r>
    </w:p>
    <w:p w14:paraId="3CCD57A4">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在孕穗期至灌浆期进行叶面喷肥，推荐喷施0.3%～0.5%磷酸二氢钾溶液或氨基酸叶面肥，以预防干热风和延缓衰老，增加粒重，提高籽粒品质。浇水时要做到有风不浇，无风抢浇，风过速浇。</w:t>
      </w:r>
    </w:p>
    <w:p w14:paraId="592A357F">
      <w:pPr>
        <w:pStyle w:val="41"/>
        <w:keepNext w:val="0"/>
        <w:keepLines w:val="0"/>
        <w:pageBreakBefore w:val="0"/>
        <w:widowControl/>
        <w:numPr>
          <w:ilvl w:val="0"/>
          <w:numId w:val="0"/>
        </w:numPr>
        <w:kinsoku/>
        <w:wordWrap/>
        <w:overflowPunct/>
        <w:topLinePunct w:val="0"/>
        <w:autoSpaceDE/>
        <w:autoSpaceDN/>
        <w:bidi w:val="0"/>
        <w:adjustRightInd w:val="0"/>
        <w:snapToGrid w:val="0"/>
        <w:spacing w:before="313" w:beforeLines="100" w:after="313" w:afterLines="100" w:line="240" w:lineRule="auto"/>
        <w:textAlignment w:val="auto"/>
        <w:rPr>
          <w:rFonts w:ascii="Times New Roman" w:eastAsia="宋体"/>
        </w:rPr>
      </w:pPr>
      <w:r>
        <w:rPr>
          <w:rFonts w:hint="eastAsia" w:ascii="Times New Roman" w:eastAsia="宋体"/>
          <w:lang w:val="en-US" w:eastAsia="zh-CN"/>
        </w:rPr>
        <w:t>8</w:t>
      </w:r>
      <w:r>
        <w:rPr>
          <w:rFonts w:hint="eastAsia" w:ascii="Times New Roman" w:eastAsia="宋体"/>
        </w:rPr>
        <w:t xml:space="preserve"> </w:t>
      </w:r>
      <w:r>
        <w:rPr>
          <w:rFonts w:hint="eastAsia" w:ascii="Times New Roman" w:eastAsia="宋体"/>
          <w:lang w:val="en-US" w:eastAsia="zh-CN"/>
        </w:rPr>
        <w:t xml:space="preserve">  </w:t>
      </w:r>
      <w:r>
        <w:rPr>
          <w:rFonts w:hAnsi="黑体"/>
        </w:rPr>
        <w:t>采收</w:t>
      </w:r>
    </w:p>
    <w:p w14:paraId="5FDFAEF2">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小麦生长至蜡熟末期或完熟初期，穗黄、叶黄、秆黄、节间绿为最佳收获期，收获时要做到分品种单收。收获后，应适时晾晒，使籽粒含水量降到13％以下，保证小麦安全贮藏。</w:t>
      </w:r>
    </w:p>
    <w:p w14:paraId="05C70CA0">
      <w:pPr>
        <w:pStyle w:val="41"/>
        <w:keepNext w:val="0"/>
        <w:keepLines w:val="0"/>
        <w:pageBreakBefore w:val="0"/>
        <w:widowControl/>
        <w:numPr>
          <w:ilvl w:val="0"/>
          <w:numId w:val="0"/>
        </w:numPr>
        <w:kinsoku/>
        <w:wordWrap/>
        <w:overflowPunct/>
        <w:topLinePunct w:val="0"/>
        <w:autoSpaceDE/>
        <w:autoSpaceDN/>
        <w:bidi w:val="0"/>
        <w:adjustRightInd w:val="0"/>
        <w:snapToGrid w:val="0"/>
        <w:spacing w:before="313" w:beforeLines="100" w:after="313" w:afterLines="100" w:line="240" w:lineRule="auto"/>
        <w:textAlignment w:val="auto"/>
        <w:rPr>
          <w:rFonts w:ascii="Times New Roman" w:eastAsia="宋体"/>
        </w:rPr>
      </w:pPr>
      <w:r>
        <w:rPr>
          <w:rFonts w:hint="eastAsia" w:ascii="Times New Roman" w:eastAsia="宋体"/>
          <w:lang w:val="en-US" w:eastAsia="zh-CN"/>
        </w:rPr>
        <w:t>9</w:t>
      </w:r>
      <w:r>
        <w:rPr>
          <w:rFonts w:hint="eastAsia" w:ascii="Times New Roman" w:eastAsia="宋体"/>
        </w:rPr>
        <w:t xml:space="preserve"> </w:t>
      </w:r>
      <w:r>
        <w:rPr>
          <w:rFonts w:hint="eastAsia" w:ascii="Times New Roman" w:eastAsia="宋体"/>
          <w:lang w:val="en-US" w:eastAsia="zh-CN"/>
        </w:rPr>
        <w:t xml:space="preserve">  </w:t>
      </w:r>
      <w:r>
        <w:rPr>
          <w:rFonts w:hAnsi="黑体"/>
        </w:rPr>
        <w:t>生产废弃物处理</w:t>
      </w:r>
    </w:p>
    <w:p w14:paraId="4C25346B">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除草剂、杀菌剂、杀虫剂、种衣剂以及包衣种子的包装物不得重复使用，使用后应深埋或集中处理，且不能引起环境污染。秸秆要求粉碎还田，将小麦秸秆切碎均匀抛撒到田间，秸秆切碎后的长度8cm～10cm，漏切率小于2%。</w:t>
      </w:r>
    </w:p>
    <w:p w14:paraId="735CDB9B">
      <w:pPr>
        <w:pStyle w:val="41"/>
        <w:keepNext w:val="0"/>
        <w:keepLines w:val="0"/>
        <w:pageBreakBefore w:val="0"/>
        <w:widowControl/>
        <w:numPr>
          <w:ilvl w:val="0"/>
          <w:numId w:val="0"/>
        </w:numPr>
        <w:kinsoku/>
        <w:wordWrap/>
        <w:overflowPunct/>
        <w:topLinePunct w:val="0"/>
        <w:autoSpaceDE/>
        <w:autoSpaceDN/>
        <w:bidi w:val="0"/>
        <w:adjustRightInd w:val="0"/>
        <w:snapToGrid w:val="0"/>
        <w:spacing w:before="313" w:beforeLines="100" w:after="157" w:afterLines="50" w:line="240" w:lineRule="auto"/>
        <w:textAlignment w:val="auto"/>
        <w:rPr>
          <w:rFonts w:ascii="Times New Roman" w:eastAsia="宋体"/>
        </w:rPr>
      </w:pPr>
      <w:r>
        <w:rPr>
          <w:rFonts w:hint="eastAsia" w:ascii="Times New Roman" w:eastAsia="宋体"/>
          <w:lang w:val="en-US" w:eastAsia="zh-CN"/>
        </w:rPr>
        <w:t>10</w:t>
      </w:r>
      <w:r>
        <w:rPr>
          <w:rFonts w:hint="eastAsia" w:ascii="Times New Roman" w:eastAsia="宋体"/>
        </w:rPr>
        <w:t xml:space="preserve"> </w:t>
      </w:r>
      <w:r>
        <w:rPr>
          <w:rFonts w:hint="eastAsia" w:ascii="Times New Roman" w:eastAsia="宋体"/>
          <w:lang w:val="en-US" w:eastAsia="zh-CN"/>
        </w:rPr>
        <w:t xml:space="preserve"> </w:t>
      </w:r>
      <w:r>
        <w:rPr>
          <w:rFonts w:hAnsi="黑体"/>
        </w:rPr>
        <w:t>贮藏</w:t>
      </w:r>
    </w:p>
    <w:p w14:paraId="160F19EE">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库房符合NY/T 1056要求，做到屋面不漏雨，地面不返潮，墙体无裂缝，门窗能密闭，具有坚固、防潮、隔热、通风和密闭等性能。粮库外围靠墙设置一定数量的鼠饵盒，内放做成蜡块的诱饵。粮库出入口和窗户设置挡鼠板或挡鼠网。根据需要可增设黏鼠板。</w:t>
      </w:r>
    </w:p>
    <w:p w14:paraId="4164BBB9">
      <w:pPr>
        <w:pStyle w:val="41"/>
        <w:keepNext w:val="0"/>
        <w:keepLines w:val="0"/>
        <w:pageBreakBefore w:val="0"/>
        <w:widowControl/>
        <w:numPr>
          <w:ilvl w:val="0"/>
          <w:numId w:val="0"/>
        </w:numPr>
        <w:kinsoku/>
        <w:wordWrap/>
        <w:overflowPunct/>
        <w:topLinePunct w:val="0"/>
        <w:autoSpaceDE/>
        <w:autoSpaceDN/>
        <w:bidi w:val="0"/>
        <w:adjustRightInd w:val="0"/>
        <w:snapToGrid w:val="0"/>
        <w:spacing w:before="313" w:beforeLines="100" w:after="157" w:afterLines="50" w:line="240" w:lineRule="auto"/>
        <w:textAlignment w:val="auto"/>
        <w:rPr>
          <w:rFonts w:ascii="Times New Roman" w:eastAsia="宋体"/>
        </w:rPr>
      </w:pPr>
      <w:r>
        <w:rPr>
          <w:rFonts w:hint="eastAsia" w:ascii="Times New Roman" w:eastAsia="宋体"/>
        </w:rPr>
        <w:t>1</w:t>
      </w:r>
      <w:r>
        <w:rPr>
          <w:rFonts w:hint="eastAsia" w:ascii="Times New Roman" w:eastAsia="宋体"/>
          <w:lang w:val="en-US" w:eastAsia="zh-CN"/>
        </w:rPr>
        <w:t>1</w:t>
      </w:r>
      <w:r>
        <w:rPr>
          <w:rFonts w:hint="eastAsia" w:ascii="Times New Roman" w:eastAsia="宋体"/>
        </w:rPr>
        <w:t xml:space="preserve"> </w:t>
      </w:r>
      <w:r>
        <w:rPr>
          <w:rFonts w:hint="eastAsia" w:ascii="Times New Roman" w:eastAsia="宋体"/>
          <w:lang w:val="en-US" w:eastAsia="zh-CN"/>
        </w:rPr>
        <w:t xml:space="preserve"> </w:t>
      </w:r>
      <w:r>
        <w:rPr>
          <w:rFonts w:hint="eastAsia" w:hAnsi="黑体"/>
        </w:rPr>
        <w:t>包装与运输</w:t>
      </w:r>
    </w:p>
    <w:p w14:paraId="61036C56">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所用包装材料或容器应采用单一材质的材料，方便回收或可生物降解的材料，符合NY/T 658的规定。在运输过程中禁止与其他有毒有害、易污染环境等物质一起运输，以防污染。</w:t>
      </w:r>
    </w:p>
    <w:p w14:paraId="2132A719">
      <w:pPr>
        <w:pStyle w:val="41"/>
        <w:keepNext w:val="0"/>
        <w:keepLines w:val="0"/>
        <w:pageBreakBefore w:val="0"/>
        <w:widowControl/>
        <w:numPr>
          <w:ilvl w:val="0"/>
          <w:numId w:val="0"/>
        </w:numPr>
        <w:kinsoku/>
        <w:wordWrap/>
        <w:overflowPunct/>
        <w:topLinePunct w:val="0"/>
        <w:autoSpaceDE/>
        <w:autoSpaceDN/>
        <w:bidi w:val="0"/>
        <w:adjustRightInd w:val="0"/>
        <w:snapToGrid w:val="0"/>
        <w:spacing w:before="313" w:beforeLines="100" w:after="157" w:afterLines="50" w:line="240" w:lineRule="auto"/>
        <w:textAlignment w:val="auto"/>
        <w:rPr>
          <w:rFonts w:hint="eastAsia" w:ascii="Times New Roman" w:eastAsia="宋体"/>
        </w:rPr>
      </w:pPr>
      <w:r>
        <w:rPr>
          <w:rFonts w:ascii="Times New Roman" w:eastAsia="宋体"/>
        </w:rPr>
        <w:t>1</w:t>
      </w:r>
      <w:r>
        <w:rPr>
          <w:rFonts w:hint="eastAsia" w:ascii="Times New Roman" w:eastAsia="宋体"/>
          <w:lang w:val="en-US" w:eastAsia="zh-CN"/>
        </w:rPr>
        <w:t>2</w:t>
      </w:r>
      <w:r>
        <w:rPr>
          <w:rFonts w:hint="eastAsia" w:ascii="Times New Roman" w:eastAsia="宋体"/>
        </w:rPr>
        <w:t xml:space="preserve"> </w:t>
      </w:r>
      <w:r>
        <w:rPr>
          <w:rFonts w:hint="eastAsia" w:ascii="Times New Roman" w:eastAsia="宋体"/>
          <w:lang w:val="en-US" w:eastAsia="zh-CN"/>
        </w:rPr>
        <w:t xml:space="preserve"> </w:t>
      </w:r>
      <w:r>
        <w:rPr>
          <w:rFonts w:hAnsi="黑体"/>
        </w:rPr>
        <w:t>生产档案</w:t>
      </w:r>
      <w:r>
        <w:rPr>
          <w:rFonts w:hint="eastAsia" w:hAnsi="黑体"/>
        </w:rPr>
        <w:t>管理</w:t>
      </w:r>
    </w:p>
    <w:p w14:paraId="5F53FED3">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both"/>
        <w:textAlignment w:val="auto"/>
        <w:rPr>
          <w:rFonts w:hint="eastAsia" w:hAnsi="黑体"/>
          <w:bCs/>
          <w:szCs w:val="21"/>
        </w:rPr>
      </w:pPr>
      <w:r>
        <w:rPr>
          <w:rFonts w:hint="eastAsia" w:ascii="宋体" w:hAnsi="宋体" w:eastAsia="宋体" w:cs="Times New Roman"/>
          <w:kern w:val="0"/>
          <w:sz w:val="21"/>
          <w:szCs w:val="21"/>
          <w:lang w:val="en-US" w:eastAsia="zh-CN" w:bidi="ar-SA"/>
        </w:rPr>
        <w:t>建立绿色食品冬小麦生产档案。应详细记录产地环境条件、生产技术、肥水管理、病虫草害的发生和防治、采收及采后处理等情况并保存记录3年以上。</w:t>
      </w:r>
      <w:r>
        <w:rPr>
          <w:rFonts w:hAnsi="黑体"/>
          <w:bCs/>
          <w:szCs w:val="21"/>
        </w:rPr>
        <w:br w:type="page"/>
      </w:r>
    </w:p>
    <w:p w14:paraId="0C8E749D">
      <w:pPr>
        <w:adjustRightInd w:val="0"/>
        <w:snapToGrid w:val="0"/>
        <w:spacing w:line="360" w:lineRule="auto"/>
        <w:ind w:firstLine="420" w:firstLineChars="200"/>
        <w:jc w:val="center"/>
        <w:rPr>
          <w:rFonts w:hint="eastAsia" w:ascii="黑体" w:hAnsi="黑体" w:eastAsia="黑体"/>
          <w:bCs/>
          <w:szCs w:val="21"/>
        </w:rPr>
      </w:pPr>
      <w:r>
        <w:rPr>
          <w:rFonts w:hint="eastAsia" w:ascii="黑体" w:hAnsi="黑体" w:eastAsia="黑体"/>
          <w:bCs/>
          <w:szCs w:val="21"/>
        </w:rPr>
        <w:t>附  录  A</w:t>
      </w:r>
    </w:p>
    <w:p w14:paraId="3D46A920">
      <w:pPr>
        <w:jc w:val="center"/>
        <w:rPr>
          <w:rFonts w:hint="eastAsia" w:ascii="黑体" w:hAnsi="黑体" w:eastAsia="黑体"/>
          <w:bCs/>
          <w:szCs w:val="21"/>
        </w:rPr>
      </w:pPr>
      <w:r>
        <w:rPr>
          <w:rFonts w:hint="eastAsia" w:ascii="黑体" w:hAnsi="黑体" w:eastAsia="黑体"/>
          <w:bCs/>
          <w:szCs w:val="21"/>
        </w:rPr>
        <w:t xml:space="preserve">    </w:t>
      </w:r>
      <w:r>
        <w:rPr>
          <w:rFonts w:ascii="黑体" w:hAnsi="黑体" w:eastAsia="黑体"/>
          <w:bCs/>
          <w:szCs w:val="21"/>
        </w:rPr>
        <w:t>（</w:t>
      </w:r>
      <w:r>
        <w:rPr>
          <w:rFonts w:hint="eastAsia" w:ascii="黑体" w:hAnsi="黑体" w:eastAsia="黑体"/>
          <w:bCs/>
          <w:szCs w:val="21"/>
        </w:rPr>
        <w:t>资料</w:t>
      </w:r>
      <w:r>
        <w:rPr>
          <w:rFonts w:ascii="黑体" w:hAnsi="黑体" w:eastAsia="黑体"/>
          <w:bCs/>
          <w:szCs w:val="21"/>
        </w:rPr>
        <w:t>性附录）</w:t>
      </w:r>
    </w:p>
    <w:p w14:paraId="19A9D8BD">
      <w:pPr>
        <w:jc w:val="center"/>
        <w:rPr>
          <w:rFonts w:hint="eastAsia" w:ascii="黑体" w:hAnsi="黑体" w:eastAsia="黑体"/>
          <w:bCs/>
          <w:szCs w:val="21"/>
        </w:rPr>
      </w:pPr>
      <w:r>
        <w:rPr>
          <w:rFonts w:hint="eastAsia" w:ascii="黑体" w:hAnsi="黑体" w:eastAsia="黑体"/>
          <w:bCs/>
          <w:szCs w:val="21"/>
        </w:rPr>
        <w:t>西北</w:t>
      </w:r>
      <w:r>
        <w:rPr>
          <w:rFonts w:ascii="黑体" w:hAnsi="黑体" w:eastAsia="黑体"/>
          <w:bCs/>
          <w:szCs w:val="21"/>
        </w:rPr>
        <w:t>地区绿色食品</w:t>
      </w:r>
      <w:r>
        <w:rPr>
          <w:rFonts w:hint="eastAsia" w:ascii="黑体" w:hAnsi="黑体" w:eastAsia="黑体"/>
          <w:bCs/>
          <w:szCs w:val="21"/>
          <w:lang w:eastAsia="zh-CN"/>
        </w:rPr>
        <w:t>冬</w:t>
      </w:r>
      <w:r>
        <w:rPr>
          <w:rFonts w:ascii="黑体" w:hAnsi="黑体" w:eastAsia="黑体"/>
          <w:bCs/>
          <w:szCs w:val="21"/>
        </w:rPr>
        <w:t>小麦生产主要病虫草害化学防治方案</w:t>
      </w:r>
    </w:p>
    <w:p w14:paraId="1E04611E">
      <w:pPr>
        <w:jc w:val="center"/>
        <w:rPr>
          <w:rFonts w:ascii="黑体" w:hAnsi="黑体" w:eastAsia="黑体"/>
          <w:b/>
          <w:bCs/>
          <w:szCs w:val="21"/>
        </w:rPr>
      </w:pPr>
    </w:p>
    <w:tbl>
      <w:tblPr>
        <w:tblStyle w:val="9"/>
        <w:tblW w:w="9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1"/>
        <w:gridCol w:w="1558"/>
        <w:gridCol w:w="2423"/>
        <w:gridCol w:w="1443"/>
        <w:gridCol w:w="992"/>
        <w:gridCol w:w="1276"/>
      </w:tblGrid>
      <w:tr w14:paraId="72AA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1" w:type="dxa"/>
            <w:noWrap w:val="0"/>
            <w:vAlign w:val="center"/>
          </w:tcPr>
          <w:p w14:paraId="5FC255F9">
            <w:pPr>
              <w:widowControl/>
              <w:adjustRightInd w:val="0"/>
              <w:snapToGrid w:val="0"/>
              <w:jc w:val="center"/>
              <w:rPr>
                <w:rFonts w:ascii="宋体" w:hAnsi="宋体"/>
                <w:color w:val="000000"/>
                <w:kern w:val="0"/>
                <w:sz w:val="18"/>
                <w:szCs w:val="18"/>
              </w:rPr>
            </w:pPr>
            <w:r>
              <w:rPr>
                <w:rFonts w:ascii="宋体" w:hAnsi="宋体"/>
                <w:color w:val="000000"/>
                <w:kern w:val="0"/>
                <w:sz w:val="18"/>
                <w:szCs w:val="18"/>
              </w:rPr>
              <w:t>防治对象</w:t>
            </w:r>
          </w:p>
        </w:tc>
        <w:tc>
          <w:tcPr>
            <w:tcW w:w="1558" w:type="dxa"/>
            <w:noWrap w:val="0"/>
            <w:vAlign w:val="center"/>
          </w:tcPr>
          <w:p w14:paraId="1807774B">
            <w:pPr>
              <w:widowControl/>
              <w:adjustRightInd w:val="0"/>
              <w:snapToGrid w:val="0"/>
              <w:jc w:val="center"/>
              <w:rPr>
                <w:rFonts w:ascii="宋体" w:hAnsi="宋体"/>
                <w:color w:val="000000"/>
                <w:kern w:val="0"/>
                <w:sz w:val="18"/>
                <w:szCs w:val="18"/>
              </w:rPr>
            </w:pPr>
            <w:r>
              <w:rPr>
                <w:rFonts w:ascii="宋体" w:hAnsi="宋体"/>
                <w:color w:val="000000"/>
                <w:kern w:val="0"/>
                <w:sz w:val="18"/>
                <w:szCs w:val="18"/>
              </w:rPr>
              <w:t>防治时期</w:t>
            </w:r>
          </w:p>
        </w:tc>
        <w:tc>
          <w:tcPr>
            <w:tcW w:w="2423" w:type="dxa"/>
            <w:noWrap w:val="0"/>
            <w:vAlign w:val="center"/>
          </w:tcPr>
          <w:p w14:paraId="579A1ED9">
            <w:pPr>
              <w:widowControl/>
              <w:adjustRightInd w:val="0"/>
              <w:snapToGrid w:val="0"/>
              <w:jc w:val="center"/>
              <w:rPr>
                <w:rFonts w:ascii="宋体" w:hAnsi="宋体"/>
                <w:color w:val="000000"/>
                <w:kern w:val="0"/>
                <w:sz w:val="18"/>
                <w:szCs w:val="18"/>
              </w:rPr>
            </w:pPr>
            <w:r>
              <w:rPr>
                <w:rFonts w:ascii="宋体" w:hAnsi="宋体"/>
                <w:color w:val="000000"/>
                <w:kern w:val="0"/>
                <w:sz w:val="18"/>
                <w:szCs w:val="18"/>
              </w:rPr>
              <w:t>农药</w:t>
            </w:r>
            <w:r>
              <w:rPr>
                <w:rFonts w:hint="eastAsia" w:ascii="宋体" w:hAnsi="宋体"/>
                <w:color w:val="000000"/>
                <w:kern w:val="0"/>
                <w:sz w:val="18"/>
                <w:szCs w:val="18"/>
              </w:rPr>
              <w:t>名称</w:t>
            </w:r>
          </w:p>
        </w:tc>
        <w:tc>
          <w:tcPr>
            <w:tcW w:w="1443" w:type="dxa"/>
            <w:noWrap w:val="0"/>
            <w:vAlign w:val="center"/>
          </w:tcPr>
          <w:p w14:paraId="553F1ABB">
            <w:pPr>
              <w:widowControl/>
              <w:adjustRightInd w:val="0"/>
              <w:snapToGrid w:val="0"/>
              <w:jc w:val="center"/>
              <w:rPr>
                <w:rFonts w:hint="eastAsia" w:ascii="宋体" w:hAnsi="宋体"/>
                <w:color w:val="000000"/>
                <w:kern w:val="0"/>
                <w:sz w:val="18"/>
                <w:szCs w:val="18"/>
              </w:rPr>
            </w:pPr>
            <w:r>
              <w:rPr>
                <w:rFonts w:ascii="宋体" w:hAnsi="宋体"/>
                <w:color w:val="000000"/>
                <w:kern w:val="0"/>
                <w:sz w:val="18"/>
                <w:szCs w:val="18"/>
              </w:rPr>
              <w:t>使用剂量</w:t>
            </w:r>
          </w:p>
          <w:p w14:paraId="0D2A70BC">
            <w:pPr>
              <w:widowControl/>
              <w:adjustRightInd w:val="0"/>
              <w:snapToGrid w:val="0"/>
              <w:jc w:val="center"/>
              <w:rPr>
                <w:rFonts w:ascii="宋体" w:hAnsi="宋体"/>
                <w:color w:val="000000"/>
                <w:kern w:val="0"/>
                <w:sz w:val="18"/>
                <w:szCs w:val="18"/>
              </w:rPr>
            </w:pPr>
            <w:r>
              <w:rPr>
                <w:rFonts w:ascii="宋体" w:hAnsi="宋体"/>
                <w:color w:val="000000"/>
                <w:kern w:val="0"/>
                <w:sz w:val="18"/>
                <w:szCs w:val="18"/>
              </w:rPr>
              <w:t>ml(g)/</w:t>
            </w:r>
            <w:r>
              <w:rPr>
                <w:rFonts w:hint="eastAsia" w:ascii="宋体" w:hAnsi="宋体"/>
                <w:color w:val="000000"/>
                <w:kern w:val="0"/>
                <w:sz w:val="18"/>
                <w:szCs w:val="18"/>
              </w:rPr>
              <w:t>亩</w:t>
            </w:r>
          </w:p>
        </w:tc>
        <w:tc>
          <w:tcPr>
            <w:tcW w:w="992" w:type="dxa"/>
            <w:noWrap w:val="0"/>
            <w:vAlign w:val="center"/>
          </w:tcPr>
          <w:p w14:paraId="36A1A731">
            <w:pPr>
              <w:widowControl/>
              <w:adjustRightInd w:val="0"/>
              <w:snapToGrid w:val="0"/>
              <w:jc w:val="center"/>
              <w:rPr>
                <w:rFonts w:ascii="宋体" w:hAnsi="宋体"/>
                <w:color w:val="000000"/>
                <w:kern w:val="0"/>
                <w:sz w:val="18"/>
                <w:szCs w:val="18"/>
              </w:rPr>
            </w:pPr>
            <w:r>
              <w:rPr>
                <w:rFonts w:ascii="宋体" w:hAnsi="宋体"/>
                <w:color w:val="000000"/>
                <w:kern w:val="0"/>
                <w:sz w:val="18"/>
                <w:szCs w:val="18"/>
              </w:rPr>
              <w:t>施药方法</w:t>
            </w:r>
          </w:p>
        </w:tc>
        <w:tc>
          <w:tcPr>
            <w:tcW w:w="1276" w:type="dxa"/>
            <w:noWrap w:val="0"/>
            <w:vAlign w:val="center"/>
          </w:tcPr>
          <w:p w14:paraId="17D0784A">
            <w:pPr>
              <w:widowControl/>
              <w:adjustRightInd w:val="0"/>
              <w:snapToGrid w:val="0"/>
              <w:jc w:val="center"/>
              <w:rPr>
                <w:rFonts w:hint="eastAsia" w:ascii="宋体" w:hAnsi="宋体"/>
                <w:color w:val="000000"/>
                <w:kern w:val="0"/>
                <w:sz w:val="18"/>
                <w:szCs w:val="18"/>
              </w:rPr>
            </w:pPr>
            <w:r>
              <w:rPr>
                <w:rFonts w:ascii="宋体" w:hAnsi="宋体"/>
                <w:color w:val="000000"/>
                <w:kern w:val="0"/>
                <w:sz w:val="18"/>
                <w:szCs w:val="18"/>
              </w:rPr>
              <w:t>安全间隔</w:t>
            </w:r>
            <w:r>
              <w:rPr>
                <w:rFonts w:hint="eastAsia" w:ascii="宋体" w:hAnsi="宋体"/>
                <w:color w:val="000000"/>
                <w:kern w:val="0"/>
                <w:sz w:val="18"/>
                <w:szCs w:val="18"/>
              </w:rPr>
              <w:t>期</w:t>
            </w:r>
          </w:p>
          <w:p w14:paraId="5E5D1DD5">
            <w:pPr>
              <w:widowControl/>
              <w:adjustRightInd w:val="0"/>
              <w:snapToGrid w:val="0"/>
              <w:jc w:val="center"/>
              <w:rPr>
                <w:rFonts w:ascii="宋体" w:hAnsi="宋体"/>
                <w:color w:val="000000"/>
                <w:kern w:val="0"/>
                <w:sz w:val="18"/>
                <w:szCs w:val="18"/>
              </w:rPr>
            </w:pPr>
            <w:r>
              <w:rPr>
                <w:rFonts w:ascii="宋体" w:hAnsi="宋体"/>
                <w:color w:val="000000"/>
                <w:kern w:val="0"/>
                <w:sz w:val="18"/>
                <w:szCs w:val="18"/>
              </w:rPr>
              <w:t>天数</w:t>
            </w:r>
          </w:p>
        </w:tc>
      </w:tr>
      <w:tr w14:paraId="077A6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1" w:type="dxa"/>
            <w:vMerge w:val="restart"/>
            <w:noWrap w:val="0"/>
            <w:vAlign w:val="center"/>
          </w:tcPr>
          <w:p w14:paraId="327C1C9A">
            <w:pPr>
              <w:widowControl/>
              <w:adjustRightInd w:val="0"/>
              <w:snapToGrid w:val="0"/>
              <w:jc w:val="center"/>
              <w:rPr>
                <w:rFonts w:ascii="宋体" w:hAnsi="宋体"/>
                <w:color w:val="000000"/>
                <w:kern w:val="0"/>
                <w:sz w:val="18"/>
                <w:szCs w:val="18"/>
              </w:rPr>
            </w:pPr>
            <w:r>
              <w:rPr>
                <w:rFonts w:ascii="宋体" w:hAnsi="宋体"/>
                <w:color w:val="000000"/>
                <w:kern w:val="0"/>
                <w:sz w:val="18"/>
                <w:szCs w:val="18"/>
              </w:rPr>
              <w:t>白粉病和条锈病</w:t>
            </w:r>
          </w:p>
        </w:tc>
        <w:tc>
          <w:tcPr>
            <w:tcW w:w="1558" w:type="dxa"/>
            <w:vMerge w:val="restart"/>
            <w:noWrap w:val="0"/>
            <w:vAlign w:val="center"/>
          </w:tcPr>
          <w:p w14:paraId="2A76AF89">
            <w:pPr>
              <w:widowControl/>
              <w:adjustRightInd w:val="0"/>
              <w:snapToGrid w:val="0"/>
              <w:jc w:val="center"/>
              <w:rPr>
                <w:rFonts w:ascii="宋体" w:hAnsi="宋体"/>
                <w:color w:val="000000"/>
                <w:kern w:val="0"/>
                <w:sz w:val="18"/>
                <w:szCs w:val="18"/>
              </w:rPr>
            </w:pPr>
            <w:r>
              <w:rPr>
                <w:rFonts w:ascii="宋体" w:hAnsi="宋体"/>
                <w:color w:val="000000"/>
                <w:kern w:val="0"/>
                <w:sz w:val="18"/>
                <w:szCs w:val="18"/>
              </w:rPr>
              <w:t>拔节至灌浆期</w:t>
            </w:r>
          </w:p>
        </w:tc>
        <w:tc>
          <w:tcPr>
            <w:tcW w:w="2423" w:type="dxa"/>
            <w:noWrap w:val="0"/>
            <w:vAlign w:val="center"/>
          </w:tcPr>
          <w:p w14:paraId="37EEE71A">
            <w:pPr>
              <w:widowControl/>
              <w:adjustRightInd w:val="0"/>
              <w:snapToGrid w:val="0"/>
              <w:jc w:val="center"/>
              <w:rPr>
                <w:rFonts w:ascii="宋体" w:hAnsi="宋体"/>
                <w:color w:val="000000"/>
                <w:kern w:val="0"/>
                <w:sz w:val="18"/>
                <w:szCs w:val="18"/>
              </w:rPr>
            </w:pPr>
            <w:r>
              <w:rPr>
                <w:rFonts w:ascii="宋体" w:hAnsi="宋体"/>
                <w:color w:val="000000"/>
                <w:kern w:val="0"/>
                <w:sz w:val="18"/>
                <w:szCs w:val="18"/>
              </w:rPr>
              <w:t>25％丙环唑乳油</w:t>
            </w:r>
          </w:p>
        </w:tc>
        <w:tc>
          <w:tcPr>
            <w:tcW w:w="1443" w:type="dxa"/>
            <w:noWrap w:val="0"/>
            <w:vAlign w:val="center"/>
          </w:tcPr>
          <w:p w14:paraId="54B658CC">
            <w:pPr>
              <w:widowControl/>
              <w:adjustRightInd w:val="0"/>
              <w:snapToGrid w:val="0"/>
              <w:jc w:val="center"/>
              <w:rPr>
                <w:rFonts w:ascii="宋体" w:hAnsi="宋体"/>
                <w:color w:val="000000"/>
                <w:kern w:val="0"/>
                <w:sz w:val="18"/>
                <w:szCs w:val="18"/>
              </w:rPr>
            </w:pPr>
            <w:r>
              <w:rPr>
                <w:rFonts w:ascii="宋体" w:hAnsi="宋体"/>
                <w:color w:val="000000"/>
                <w:kern w:val="0"/>
                <w:sz w:val="18"/>
                <w:szCs w:val="18"/>
              </w:rPr>
              <w:t>30</w:t>
            </w:r>
            <w:r>
              <w:rPr>
                <w:rFonts w:hint="eastAsia" w:ascii="宋体" w:hAnsi="宋体"/>
                <w:color w:val="000000"/>
                <w:kern w:val="0"/>
                <w:sz w:val="18"/>
                <w:szCs w:val="18"/>
              </w:rPr>
              <w:t>ml</w:t>
            </w:r>
            <w:r>
              <w:rPr>
                <w:rFonts w:ascii="宋体" w:hAnsi="宋体"/>
                <w:color w:val="000000"/>
                <w:kern w:val="0"/>
                <w:sz w:val="18"/>
                <w:szCs w:val="18"/>
              </w:rPr>
              <w:t>～35ml</w:t>
            </w:r>
          </w:p>
        </w:tc>
        <w:tc>
          <w:tcPr>
            <w:tcW w:w="992" w:type="dxa"/>
            <w:noWrap w:val="0"/>
            <w:vAlign w:val="center"/>
          </w:tcPr>
          <w:p w14:paraId="5E859D81">
            <w:pPr>
              <w:widowControl/>
              <w:adjustRightInd w:val="0"/>
              <w:snapToGrid w:val="0"/>
              <w:jc w:val="center"/>
              <w:rPr>
                <w:rFonts w:ascii="宋体" w:hAnsi="宋体"/>
                <w:color w:val="000000"/>
                <w:kern w:val="0"/>
                <w:sz w:val="18"/>
                <w:szCs w:val="18"/>
              </w:rPr>
            </w:pPr>
            <w:r>
              <w:rPr>
                <w:rFonts w:ascii="宋体" w:hAnsi="宋体"/>
                <w:color w:val="000000"/>
                <w:kern w:val="0"/>
                <w:sz w:val="18"/>
                <w:szCs w:val="18"/>
              </w:rPr>
              <w:t>喷雾</w:t>
            </w:r>
          </w:p>
        </w:tc>
        <w:tc>
          <w:tcPr>
            <w:tcW w:w="1276" w:type="dxa"/>
            <w:noWrap w:val="0"/>
            <w:vAlign w:val="center"/>
          </w:tcPr>
          <w:p w14:paraId="00B7D3E8">
            <w:pPr>
              <w:widowControl/>
              <w:adjustRightInd w:val="0"/>
              <w:snapToGrid w:val="0"/>
              <w:jc w:val="center"/>
              <w:rPr>
                <w:rFonts w:ascii="宋体" w:hAnsi="宋体"/>
                <w:color w:val="000000"/>
                <w:kern w:val="0"/>
                <w:sz w:val="18"/>
                <w:szCs w:val="18"/>
              </w:rPr>
            </w:pPr>
            <w:r>
              <w:rPr>
                <w:rFonts w:ascii="宋体" w:hAnsi="宋体"/>
                <w:color w:val="000000"/>
                <w:kern w:val="0"/>
                <w:sz w:val="18"/>
                <w:szCs w:val="18"/>
              </w:rPr>
              <w:t>42</w:t>
            </w:r>
          </w:p>
        </w:tc>
      </w:tr>
      <w:tr w14:paraId="040B8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1" w:type="dxa"/>
            <w:vMerge w:val="continue"/>
            <w:noWrap w:val="0"/>
            <w:vAlign w:val="center"/>
          </w:tcPr>
          <w:p w14:paraId="3C85A4D1">
            <w:pPr>
              <w:widowControl/>
              <w:adjustRightInd w:val="0"/>
              <w:snapToGrid w:val="0"/>
              <w:jc w:val="center"/>
              <w:rPr>
                <w:rFonts w:ascii="宋体" w:hAnsi="宋体"/>
                <w:color w:val="000000"/>
                <w:kern w:val="0"/>
                <w:sz w:val="18"/>
                <w:szCs w:val="18"/>
              </w:rPr>
            </w:pPr>
          </w:p>
        </w:tc>
        <w:tc>
          <w:tcPr>
            <w:tcW w:w="1558" w:type="dxa"/>
            <w:vMerge w:val="continue"/>
            <w:noWrap w:val="0"/>
            <w:vAlign w:val="center"/>
          </w:tcPr>
          <w:p w14:paraId="60F915ED">
            <w:pPr>
              <w:widowControl/>
              <w:adjustRightInd w:val="0"/>
              <w:snapToGrid w:val="0"/>
              <w:jc w:val="center"/>
              <w:rPr>
                <w:rFonts w:ascii="宋体" w:hAnsi="宋体"/>
                <w:color w:val="000000"/>
                <w:kern w:val="0"/>
                <w:sz w:val="18"/>
                <w:szCs w:val="18"/>
              </w:rPr>
            </w:pPr>
          </w:p>
        </w:tc>
        <w:tc>
          <w:tcPr>
            <w:tcW w:w="2423" w:type="dxa"/>
            <w:noWrap w:val="0"/>
            <w:vAlign w:val="center"/>
          </w:tcPr>
          <w:p w14:paraId="47A60542">
            <w:pPr>
              <w:widowControl/>
              <w:adjustRightInd w:val="0"/>
              <w:snapToGrid w:val="0"/>
              <w:jc w:val="center"/>
              <w:rPr>
                <w:rFonts w:ascii="宋体" w:hAnsi="宋体"/>
                <w:color w:val="000000"/>
                <w:kern w:val="0"/>
                <w:sz w:val="18"/>
                <w:szCs w:val="18"/>
              </w:rPr>
            </w:pPr>
            <w:r>
              <w:rPr>
                <w:rFonts w:ascii="宋体" w:hAnsi="宋体"/>
                <w:color w:val="000000"/>
                <w:kern w:val="0"/>
                <w:sz w:val="18"/>
                <w:szCs w:val="18"/>
              </w:rPr>
              <w:t>20％三唑酮乳油</w:t>
            </w:r>
          </w:p>
        </w:tc>
        <w:tc>
          <w:tcPr>
            <w:tcW w:w="1443" w:type="dxa"/>
            <w:noWrap w:val="0"/>
            <w:vAlign w:val="center"/>
          </w:tcPr>
          <w:p w14:paraId="014BFB1F">
            <w:pPr>
              <w:widowControl/>
              <w:adjustRightInd w:val="0"/>
              <w:snapToGrid w:val="0"/>
              <w:jc w:val="center"/>
              <w:rPr>
                <w:rFonts w:ascii="宋体" w:hAnsi="宋体"/>
                <w:color w:val="000000"/>
                <w:kern w:val="0"/>
                <w:sz w:val="18"/>
                <w:szCs w:val="18"/>
              </w:rPr>
            </w:pPr>
            <w:r>
              <w:rPr>
                <w:rFonts w:hint="eastAsia" w:ascii="宋体" w:hAnsi="宋体"/>
                <w:color w:val="000000"/>
                <w:kern w:val="0"/>
                <w:sz w:val="18"/>
                <w:szCs w:val="18"/>
              </w:rPr>
              <w:t>40g</w:t>
            </w:r>
            <w:r>
              <w:rPr>
                <w:rFonts w:ascii="宋体" w:hAnsi="宋体"/>
                <w:color w:val="000000"/>
                <w:kern w:val="0"/>
                <w:sz w:val="18"/>
                <w:szCs w:val="18"/>
              </w:rPr>
              <w:t>～</w:t>
            </w:r>
            <w:r>
              <w:rPr>
                <w:rFonts w:hint="eastAsia" w:ascii="宋体" w:hAnsi="宋体"/>
                <w:color w:val="000000"/>
                <w:kern w:val="0"/>
                <w:sz w:val="18"/>
                <w:szCs w:val="18"/>
              </w:rPr>
              <w:t>45g</w:t>
            </w:r>
          </w:p>
        </w:tc>
        <w:tc>
          <w:tcPr>
            <w:tcW w:w="992" w:type="dxa"/>
            <w:noWrap w:val="0"/>
            <w:vAlign w:val="center"/>
          </w:tcPr>
          <w:p w14:paraId="5F966C9C">
            <w:pPr>
              <w:widowControl/>
              <w:adjustRightInd w:val="0"/>
              <w:snapToGrid w:val="0"/>
              <w:jc w:val="center"/>
              <w:rPr>
                <w:rFonts w:ascii="宋体" w:hAnsi="宋体"/>
                <w:color w:val="000000"/>
                <w:kern w:val="0"/>
                <w:sz w:val="18"/>
                <w:szCs w:val="18"/>
              </w:rPr>
            </w:pPr>
            <w:r>
              <w:rPr>
                <w:rFonts w:ascii="宋体" w:hAnsi="宋体"/>
                <w:color w:val="000000"/>
                <w:kern w:val="0"/>
                <w:sz w:val="18"/>
                <w:szCs w:val="18"/>
              </w:rPr>
              <w:t>喷雾</w:t>
            </w:r>
          </w:p>
        </w:tc>
        <w:tc>
          <w:tcPr>
            <w:tcW w:w="1276" w:type="dxa"/>
            <w:noWrap w:val="0"/>
            <w:vAlign w:val="center"/>
          </w:tcPr>
          <w:p w14:paraId="4AD83F5C">
            <w:pPr>
              <w:widowControl/>
              <w:adjustRightInd w:val="0"/>
              <w:snapToGrid w:val="0"/>
              <w:jc w:val="center"/>
              <w:rPr>
                <w:rFonts w:ascii="宋体" w:hAnsi="宋体"/>
                <w:color w:val="000000"/>
                <w:kern w:val="0"/>
                <w:sz w:val="18"/>
                <w:szCs w:val="18"/>
              </w:rPr>
            </w:pPr>
            <w:r>
              <w:rPr>
                <w:rFonts w:ascii="宋体" w:hAnsi="宋体"/>
                <w:color w:val="000000"/>
                <w:kern w:val="0"/>
                <w:sz w:val="18"/>
                <w:szCs w:val="18"/>
              </w:rPr>
              <w:t>20</w:t>
            </w:r>
          </w:p>
        </w:tc>
      </w:tr>
      <w:tr w14:paraId="7FF2C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1" w:type="dxa"/>
            <w:noWrap w:val="0"/>
            <w:vAlign w:val="center"/>
          </w:tcPr>
          <w:p w14:paraId="2B9D6895">
            <w:pPr>
              <w:widowControl/>
              <w:adjustRightInd w:val="0"/>
              <w:snapToGrid w:val="0"/>
              <w:jc w:val="center"/>
              <w:rPr>
                <w:rFonts w:ascii="宋体" w:hAnsi="宋体"/>
                <w:color w:val="000000"/>
                <w:kern w:val="0"/>
                <w:sz w:val="18"/>
                <w:szCs w:val="18"/>
              </w:rPr>
            </w:pPr>
            <w:r>
              <w:rPr>
                <w:rFonts w:ascii="宋体" w:hAnsi="宋体"/>
                <w:color w:val="000000"/>
                <w:kern w:val="0"/>
                <w:sz w:val="18"/>
                <w:szCs w:val="18"/>
              </w:rPr>
              <w:t>赤霉病</w:t>
            </w:r>
          </w:p>
        </w:tc>
        <w:tc>
          <w:tcPr>
            <w:tcW w:w="1558" w:type="dxa"/>
            <w:noWrap w:val="0"/>
            <w:vAlign w:val="center"/>
          </w:tcPr>
          <w:p w14:paraId="5B65F8EB">
            <w:pPr>
              <w:widowControl/>
              <w:adjustRightInd w:val="0"/>
              <w:snapToGrid w:val="0"/>
              <w:jc w:val="center"/>
              <w:rPr>
                <w:rFonts w:ascii="宋体" w:hAnsi="宋体"/>
                <w:color w:val="000000"/>
                <w:kern w:val="0"/>
                <w:sz w:val="18"/>
                <w:szCs w:val="18"/>
              </w:rPr>
            </w:pPr>
            <w:r>
              <w:rPr>
                <w:rFonts w:ascii="宋体" w:hAnsi="宋体"/>
                <w:color w:val="000000"/>
                <w:kern w:val="0"/>
                <w:sz w:val="18"/>
                <w:szCs w:val="18"/>
              </w:rPr>
              <w:t>齐穗至盛花期</w:t>
            </w:r>
          </w:p>
        </w:tc>
        <w:tc>
          <w:tcPr>
            <w:tcW w:w="2423" w:type="dxa"/>
            <w:noWrap w:val="0"/>
            <w:vAlign w:val="center"/>
          </w:tcPr>
          <w:p w14:paraId="181DF3D5">
            <w:pPr>
              <w:widowControl/>
              <w:adjustRightInd w:val="0"/>
              <w:snapToGrid w:val="0"/>
              <w:jc w:val="center"/>
              <w:rPr>
                <w:rFonts w:ascii="宋体" w:hAnsi="宋体"/>
                <w:color w:val="000000"/>
                <w:kern w:val="0"/>
                <w:sz w:val="18"/>
                <w:szCs w:val="18"/>
              </w:rPr>
            </w:pPr>
            <w:r>
              <w:rPr>
                <w:rFonts w:ascii="宋体" w:hAnsi="宋体"/>
                <w:color w:val="000000"/>
                <w:kern w:val="0"/>
                <w:sz w:val="18"/>
                <w:szCs w:val="18"/>
              </w:rPr>
              <w:t>50％多菌灵可湿性粉剂</w:t>
            </w:r>
          </w:p>
        </w:tc>
        <w:tc>
          <w:tcPr>
            <w:tcW w:w="1443" w:type="dxa"/>
            <w:noWrap w:val="0"/>
            <w:vAlign w:val="center"/>
          </w:tcPr>
          <w:p w14:paraId="6F8791C3">
            <w:pPr>
              <w:widowControl/>
              <w:adjustRightInd w:val="0"/>
              <w:snapToGrid w:val="0"/>
              <w:jc w:val="center"/>
              <w:rPr>
                <w:rFonts w:ascii="宋体" w:hAnsi="宋体"/>
                <w:color w:val="000000"/>
                <w:kern w:val="0"/>
                <w:sz w:val="18"/>
                <w:szCs w:val="18"/>
              </w:rPr>
            </w:pPr>
            <w:r>
              <w:rPr>
                <w:rFonts w:hint="eastAsia" w:ascii="宋体" w:hAnsi="宋体"/>
                <w:color w:val="000000"/>
                <w:kern w:val="0"/>
                <w:sz w:val="18"/>
                <w:szCs w:val="18"/>
              </w:rPr>
              <w:t>100g</w:t>
            </w:r>
            <w:r>
              <w:rPr>
                <w:rFonts w:ascii="宋体" w:hAnsi="宋体"/>
                <w:color w:val="000000"/>
                <w:kern w:val="0"/>
                <w:sz w:val="18"/>
                <w:szCs w:val="18"/>
              </w:rPr>
              <w:t>～</w:t>
            </w:r>
            <w:r>
              <w:rPr>
                <w:rFonts w:hint="eastAsia" w:ascii="宋体" w:hAnsi="宋体"/>
                <w:color w:val="000000"/>
                <w:kern w:val="0"/>
                <w:sz w:val="18"/>
                <w:szCs w:val="18"/>
              </w:rPr>
              <w:t>150g</w:t>
            </w:r>
          </w:p>
        </w:tc>
        <w:tc>
          <w:tcPr>
            <w:tcW w:w="992" w:type="dxa"/>
            <w:noWrap w:val="0"/>
            <w:vAlign w:val="center"/>
          </w:tcPr>
          <w:p w14:paraId="10A8079A">
            <w:pPr>
              <w:widowControl/>
              <w:adjustRightInd w:val="0"/>
              <w:snapToGrid w:val="0"/>
              <w:jc w:val="center"/>
              <w:rPr>
                <w:rFonts w:ascii="宋体" w:hAnsi="宋体"/>
                <w:color w:val="000000"/>
                <w:kern w:val="0"/>
                <w:sz w:val="18"/>
                <w:szCs w:val="18"/>
              </w:rPr>
            </w:pPr>
            <w:r>
              <w:rPr>
                <w:rFonts w:ascii="宋体" w:hAnsi="宋体"/>
                <w:color w:val="000000"/>
                <w:kern w:val="0"/>
                <w:sz w:val="18"/>
                <w:szCs w:val="18"/>
              </w:rPr>
              <w:t>喷雾</w:t>
            </w:r>
          </w:p>
        </w:tc>
        <w:tc>
          <w:tcPr>
            <w:tcW w:w="1276" w:type="dxa"/>
            <w:noWrap w:val="0"/>
            <w:vAlign w:val="center"/>
          </w:tcPr>
          <w:p w14:paraId="628D4B93">
            <w:pPr>
              <w:widowControl/>
              <w:adjustRightInd w:val="0"/>
              <w:snapToGrid w:val="0"/>
              <w:jc w:val="center"/>
              <w:rPr>
                <w:rFonts w:ascii="宋体" w:hAnsi="宋体"/>
                <w:color w:val="000000"/>
                <w:kern w:val="0"/>
                <w:sz w:val="18"/>
                <w:szCs w:val="18"/>
              </w:rPr>
            </w:pPr>
            <w:r>
              <w:rPr>
                <w:rFonts w:ascii="宋体" w:hAnsi="宋体"/>
                <w:color w:val="000000"/>
                <w:kern w:val="0"/>
                <w:sz w:val="18"/>
                <w:szCs w:val="18"/>
              </w:rPr>
              <w:t>20</w:t>
            </w:r>
          </w:p>
        </w:tc>
      </w:tr>
      <w:tr w14:paraId="5BCD7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1" w:type="dxa"/>
            <w:vMerge w:val="restart"/>
            <w:noWrap w:val="0"/>
            <w:vAlign w:val="center"/>
          </w:tcPr>
          <w:p w14:paraId="2AE6B4DB">
            <w:pPr>
              <w:widowControl/>
              <w:adjustRightInd w:val="0"/>
              <w:snapToGrid w:val="0"/>
              <w:jc w:val="center"/>
              <w:rPr>
                <w:rFonts w:ascii="宋体" w:hAnsi="宋体"/>
                <w:color w:val="000000"/>
                <w:kern w:val="0"/>
                <w:sz w:val="18"/>
                <w:szCs w:val="18"/>
              </w:rPr>
            </w:pPr>
            <w:r>
              <w:rPr>
                <w:rFonts w:ascii="宋体" w:hAnsi="宋体"/>
                <w:color w:val="000000"/>
                <w:kern w:val="0"/>
                <w:sz w:val="18"/>
                <w:szCs w:val="18"/>
              </w:rPr>
              <w:t>蚜虫</w:t>
            </w:r>
          </w:p>
        </w:tc>
        <w:tc>
          <w:tcPr>
            <w:tcW w:w="1558" w:type="dxa"/>
            <w:vMerge w:val="restart"/>
            <w:noWrap w:val="0"/>
            <w:vAlign w:val="center"/>
          </w:tcPr>
          <w:p w14:paraId="04C4238E">
            <w:pPr>
              <w:widowControl/>
              <w:adjustRightInd w:val="0"/>
              <w:snapToGrid w:val="0"/>
              <w:jc w:val="center"/>
              <w:rPr>
                <w:rFonts w:ascii="宋体" w:hAnsi="宋体"/>
                <w:color w:val="000000"/>
                <w:kern w:val="0"/>
                <w:sz w:val="18"/>
                <w:szCs w:val="18"/>
              </w:rPr>
            </w:pPr>
            <w:r>
              <w:rPr>
                <w:rFonts w:ascii="宋体" w:hAnsi="宋体"/>
                <w:color w:val="000000"/>
                <w:kern w:val="0"/>
                <w:sz w:val="18"/>
                <w:szCs w:val="18"/>
              </w:rPr>
              <w:t>发生期</w:t>
            </w:r>
          </w:p>
        </w:tc>
        <w:tc>
          <w:tcPr>
            <w:tcW w:w="2423" w:type="dxa"/>
            <w:noWrap w:val="0"/>
            <w:vAlign w:val="center"/>
          </w:tcPr>
          <w:p w14:paraId="32E85D11">
            <w:pPr>
              <w:widowControl/>
              <w:adjustRightInd w:val="0"/>
              <w:snapToGrid w:val="0"/>
              <w:jc w:val="center"/>
              <w:rPr>
                <w:rFonts w:ascii="宋体" w:hAnsi="宋体"/>
                <w:color w:val="000000"/>
                <w:kern w:val="0"/>
                <w:sz w:val="18"/>
                <w:szCs w:val="18"/>
              </w:rPr>
            </w:pPr>
            <w:r>
              <w:rPr>
                <w:rFonts w:ascii="宋体" w:hAnsi="宋体"/>
                <w:color w:val="000000"/>
                <w:kern w:val="0"/>
                <w:sz w:val="18"/>
                <w:szCs w:val="18"/>
              </w:rPr>
              <w:t>10％吡虫啉</w:t>
            </w:r>
            <w:r>
              <w:rPr>
                <w:rFonts w:hint="eastAsia" w:ascii="宋体" w:hAnsi="宋体"/>
                <w:color w:val="000000"/>
                <w:kern w:val="0"/>
                <w:sz w:val="18"/>
                <w:szCs w:val="18"/>
              </w:rPr>
              <w:t>可湿性粉剂</w:t>
            </w:r>
          </w:p>
        </w:tc>
        <w:tc>
          <w:tcPr>
            <w:tcW w:w="1443" w:type="dxa"/>
            <w:noWrap w:val="0"/>
            <w:vAlign w:val="center"/>
          </w:tcPr>
          <w:p w14:paraId="426B9FB0">
            <w:pPr>
              <w:widowControl/>
              <w:adjustRightInd w:val="0"/>
              <w:snapToGrid w:val="0"/>
              <w:jc w:val="center"/>
              <w:rPr>
                <w:rFonts w:ascii="宋体" w:hAnsi="宋体"/>
                <w:color w:val="000000"/>
                <w:kern w:val="0"/>
                <w:sz w:val="18"/>
                <w:szCs w:val="18"/>
              </w:rPr>
            </w:pPr>
            <w:r>
              <w:rPr>
                <w:rFonts w:hint="eastAsia" w:ascii="宋体" w:hAnsi="宋体"/>
                <w:color w:val="000000"/>
                <w:kern w:val="0"/>
                <w:sz w:val="18"/>
                <w:szCs w:val="18"/>
              </w:rPr>
              <w:t>2g</w:t>
            </w:r>
            <w:r>
              <w:rPr>
                <w:rFonts w:ascii="宋体" w:hAnsi="宋体"/>
                <w:color w:val="000000"/>
                <w:kern w:val="0"/>
                <w:sz w:val="18"/>
                <w:szCs w:val="18"/>
              </w:rPr>
              <w:t>～2</w:t>
            </w:r>
            <w:r>
              <w:rPr>
                <w:rFonts w:hint="eastAsia" w:ascii="宋体" w:hAnsi="宋体"/>
                <w:color w:val="000000"/>
                <w:kern w:val="0"/>
                <w:sz w:val="18"/>
                <w:szCs w:val="18"/>
              </w:rPr>
              <w:t>.6</w:t>
            </w:r>
            <w:r>
              <w:rPr>
                <w:rFonts w:ascii="宋体" w:hAnsi="宋体"/>
                <w:color w:val="000000"/>
                <w:kern w:val="0"/>
                <w:sz w:val="18"/>
                <w:szCs w:val="18"/>
              </w:rPr>
              <w:t>g</w:t>
            </w:r>
          </w:p>
        </w:tc>
        <w:tc>
          <w:tcPr>
            <w:tcW w:w="992" w:type="dxa"/>
            <w:noWrap w:val="0"/>
            <w:vAlign w:val="center"/>
          </w:tcPr>
          <w:p w14:paraId="595E7625">
            <w:pPr>
              <w:widowControl/>
              <w:adjustRightInd w:val="0"/>
              <w:snapToGrid w:val="0"/>
              <w:jc w:val="center"/>
              <w:rPr>
                <w:rFonts w:ascii="宋体" w:hAnsi="宋体"/>
                <w:color w:val="000000"/>
                <w:kern w:val="0"/>
                <w:sz w:val="18"/>
                <w:szCs w:val="18"/>
              </w:rPr>
            </w:pPr>
            <w:r>
              <w:rPr>
                <w:rFonts w:ascii="宋体" w:hAnsi="宋体"/>
                <w:color w:val="000000"/>
                <w:kern w:val="0"/>
                <w:sz w:val="18"/>
                <w:szCs w:val="18"/>
              </w:rPr>
              <w:t>喷雾</w:t>
            </w:r>
          </w:p>
        </w:tc>
        <w:tc>
          <w:tcPr>
            <w:tcW w:w="1276" w:type="dxa"/>
            <w:noWrap w:val="0"/>
            <w:vAlign w:val="center"/>
          </w:tcPr>
          <w:p w14:paraId="5AFDBD0C">
            <w:pPr>
              <w:widowControl/>
              <w:adjustRightInd w:val="0"/>
              <w:snapToGrid w:val="0"/>
              <w:jc w:val="center"/>
              <w:rPr>
                <w:rFonts w:ascii="宋体" w:hAnsi="宋体"/>
                <w:color w:val="000000"/>
                <w:kern w:val="0"/>
                <w:sz w:val="18"/>
                <w:szCs w:val="18"/>
              </w:rPr>
            </w:pPr>
            <w:r>
              <w:rPr>
                <w:rFonts w:hint="eastAsia" w:ascii="宋体" w:hAnsi="宋体"/>
                <w:color w:val="000000"/>
                <w:kern w:val="0"/>
                <w:sz w:val="18"/>
                <w:szCs w:val="18"/>
              </w:rPr>
              <w:t>20</w:t>
            </w:r>
          </w:p>
        </w:tc>
      </w:tr>
      <w:tr w14:paraId="2F62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1" w:type="dxa"/>
            <w:vMerge w:val="continue"/>
            <w:noWrap w:val="0"/>
            <w:vAlign w:val="center"/>
          </w:tcPr>
          <w:p w14:paraId="472279EC">
            <w:pPr>
              <w:widowControl/>
              <w:adjustRightInd w:val="0"/>
              <w:snapToGrid w:val="0"/>
              <w:jc w:val="center"/>
              <w:rPr>
                <w:rFonts w:ascii="宋体" w:hAnsi="宋体"/>
                <w:color w:val="000000"/>
                <w:kern w:val="0"/>
                <w:sz w:val="18"/>
                <w:szCs w:val="18"/>
              </w:rPr>
            </w:pPr>
          </w:p>
        </w:tc>
        <w:tc>
          <w:tcPr>
            <w:tcW w:w="1558" w:type="dxa"/>
            <w:vMerge w:val="continue"/>
            <w:noWrap w:val="0"/>
            <w:vAlign w:val="center"/>
          </w:tcPr>
          <w:p w14:paraId="3593EE95">
            <w:pPr>
              <w:widowControl/>
              <w:adjustRightInd w:val="0"/>
              <w:snapToGrid w:val="0"/>
              <w:jc w:val="center"/>
              <w:rPr>
                <w:rFonts w:ascii="宋体" w:hAnsi="宋体"/>
                <w:color w:val="000000"/>
                <w:kern w:val="0"/>
                <w:sz w:val="18"/>
                <w:szCs w:val="18"/>
              </w:rPr>
            </w:pPr>
          </w:p>
        </w:tc>
        <w:tc>
          <w:tcPr>
            <w:tcW w:w="2423" w:type="dxa"/>
            <w:noWrap w:val="0"/>
            <w:vAlign w:val="center"/>
          </w:tcPr>
          <w:p w14:paraId="11862EC2">
            <w:pPr>
              <w:widowControl/>
              <w:adjustRightInd w:val="0"/>
              <w:snapToGrid w:val="0"/>
              <w:jc w:val="center"/>
              <w:rPr>
                <w:rFonts w:ascii="宋体" w:hAnsi="宋体"/>
                <w:color w:val="000000"/>
                <w:kern w:val="0"/>
                <w:sz w:val="18"/>
                <w:szCs w:val="18"/>
              </w:rPr>
            </w:pPr>
            <w:r>
              <w:rPr>
                <w:rFonts w:ascii="宋体" w:hAnsi="宋体"/>
                <w:color w:val="000000"/>
                <w:kern w:val="0"/>
                <w:sz w:val="18"/>
                <w:szCs w:val="18"/>
              </w:rPr>
              <w:t>50％抗蚜威</w:t>
            </w:r>
            <w:r>
              <w:rPr>
                <w:rFonts w:hint="eastAsia" w:ascii="宋体" w:hAnsi="宋体"/>
                <w:color w:val="000000"/>
                <w:kern w:val="0"/>
                <w:sz w:val="18"/>
                <w:szCs w:val="18"/>
              </w:rPr>
              <w:t>可湿性粉剂</w:t>
            </w:r>
          </w:p>
        </w:tc>
        <w:tc>
          <w:tcPr>
            <w:tcW w:w="1443" w:type="dxa"/>
            <w:noWrap w:val="0"/>
            <w:vAlign w:val="center"/>
          </w:tcPr>
          <w:p w14:paraId="39B9A229">
            <w:pPr>
              <w:jc w:val="center"/>
              <w:rPr>
                <w:rFonts w:ascii="宋体" w:hAnsi="宋体"/>
                <w:color w:val="000000"/>
                <w:kern w:val="0"/>
                <w:sz w:val="18"/>
                <w:szCs w:val="18"/>
              </w:rPr>
            </w:pPr>
            <w:r>
              <w:rPr>
                <w:rFonts w:ascii="宋体" w:hAnsi="宋体"/>
                <w:color w:val="000000"/>
                <w:kern w:val="0"/>
                <w:sz w:val="18"/>
                <w:szCs w:val="18"/>
              </w:rPr>
              <w:t>15</w:t>
            </w:r>
            <w:r>
              <w:rPr>
                <w:rFonts w:hint="eastAsia" w:ascii="宋体" w:hAnsi="宋体"/>
                <w:color w:val="000000"/>
                <w:kern w:val="0"/>
                <w:sz w:val="18"/>
                <w:szCs w:val="18"/>
              </w:rPr>
              <w:t>g</w:t>
            </w:r>
            <w:r>
              <w:rPr>
                <w:rFonts w:ascii="宋体" w:hAnsi="宋体"/>
                <w:color w:val="000000"/>
                <w:kern w:val="0"/>
                <w:sz w:val="18"/>
                <w:szCs w:val="18"/>
              </w:rPr>
              <w:t>～20</w:t>
            </w:r>
            <w:r>
              <w:rPr>
                <w:rFonts w:hint="eastAsia" w:ascii="宋体" w:hAnsi="宋体"/>
                <w:color w:val="000000"/>
                <w:kern w:val="0"/>
                <w:sz w:val="18"/>
                <w:szCs w:val="18"/>
              </w:rPr>
              <w:t>g</w:t>
            </w:r>
          </w:p>
        </w:tc>
        <w:tc>
          <w:tcPr>
            <w:tcW w:w="992" w:type="dxa"/>
            <w:noWrap w:val="0"/>
            <w:vAlign w:val="center"/>
          </w:tcPr>
          <w:p w14:paraId="33F43F14">
            <w:pPr>
              <w:widowControl/>
              <w:adjustRightInd w:val="0"/>
              <w:snapToGrid w:val="0"/>
              <w:jc w:val="center"/>
              <w:rPr>
                <w:rFonts w:ascii="宋体" w:hAnsi="宋体"/>
                <w:color w:val="000000"/>
                <w:kern w:val="0"/>
                <w:sz w:val="18"/>
                <w:szCs w:val="18"/>
              </w:rPr>
            </w:pPr>
            <w:r>
              <w:rPr>
                <w:rFonts w:ascii="宋体" w:hAnsi="宋体"/>
                <w:color w:val="000000"/>
                <w:kern w:val="0"/>
                <w:sz w:val="18"/>
                <w:szCs w:val="18"/>
              </w:rPr>
              <w:t>喷雾</w:t>
            </w:r>
          </w:p>
        </w:tc>
        <w:tc>
          <w:tcPr>
            <w:tcW w:w="1276" w:type="dxa"/>
            <w:noWrap w:val="0"/>
            <w:vAlign w:val="center"/>
          </w:tcPr>
          <w:p w14:paraId="698E4A04">
            <w:pPr>
              <w:widowControl/>
              <w:adjustRightInd w:val="0"/>
              <w:snapToGrid w:val="0"/>
              <w:jc w:val="center"/>
              <w:rPr>
                <w:rFonts w:ascii="宋体" w:hAnsi="宋体"/>
                <w:color w:val="000000"/>
                <w:kern w:val="0"/>
                <w:sz w:val="18"/>
                <w:szCs w:val="18"/>
              </w:rPr>
            </w:pPr>
            <w:r>
              <w:rPr>
                <w:rFonts w:hint="eastAsia" w:ascii="宋体" w:hAnsi="宋体"/>
                <w:color w:val="000000"/>
                <w:kern w:val="0"/>
                <w:sz w:val="18"/>
                <w:szCs w:val="18"/>
              </w:rPr>
              <w:t>14</w:t>
            </w:r>
          </w:p>
        </w:tc>
      </w:tr>
      <w:tr w14:paraId="57C74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1" w:type="dxa"/>
            <w:noWrap w:val="0"/>
            <w:vAlign w:val="center"/>
          </w:tcPr>
          <w:p w14:paraId="1C128883">
            <w:pPr>
              <w:widowControl/>
              <w:adjustRightInd w:val="0"/>
              <w:snapToGrid w:val="0"/>
              <w:jc w:val="center"/>
              <w:rPr>
                <w:rFonts w:ascii="宋体" w:hAnsi="宋体"/>
                <w:color w:val="000000"/>
                <w:kern w:val="0"/>
                <w:sz w:val="18"/>
                <w:szCs w:val="18"/>
              </w:rPr>
            </w:pPr>
            <w:r>
              <w:rPr>
                <w:rFonts w:hint="eastAsia" w:ascii="宋体" w:hAnsi="宋体"/>
                <w:color w:val="000000"/>
                <w:kern w:val="0"/>
                <w:sz w:val="18"/>
                <w:szCs w:val="18"/>
                <w:lang w:eastAsia="zh-CN"/>
              </w:rPr>
              <w:t>播</w:t>
            </w:r>
            <w:r>
              <w:rPr>
                <w:rFonts w:ascii="宋体" w:hAnsi="宋体"/>
                <w:color w:val="000000"/>
                <w:kern w:val="0"/>
                <w:sz w:val="18"/>
                <w:szCs w:val="18"/>
              </w:rPr>
              <w:t>娘蒿、荠菜等阔叶杂草</w:t>
            </w:r>
          </w:p>
        </w:tc>
        <w:tc>
          <w:tcPr>
            <w:tcW w:w="1558" w:type="dxa"/>
            <w:noWrap w:val="0"/>
            <w:vAlign w:val="center"/>
          </w:tcPr>
          <w:p w14:paraId="791BA324">
            <w:pPr>
              <w:widowControl/>
              <w:adjustRightInd w:val="0"/>
              <w:snapToGrid w:val="0"/>
              <w:jc w:val="center"/>
              <w:rPr>
                <w:rFonts w:ascii="宋体" w:hAnsi="宋体"/>
                <w:color w:val="000000"/>
                <w:kern w:val="0"/>
                <w:sz w:val="18"/>
                <w:szCs w:val="18"/>
              </w:rPr>
            </w:pPr>
            <w:r>
              <w:rPr>
                <w:rFonts w:ascii="宋体" w:hAnsi="宋体"/>
                <w:color w:val="000000"/>
                <w:kern w:val="0"/>
                <w:sz w:val="18"/>
                <w:szCs w:val="18"/>
              </w:rPr>
              <w:t>小麦分蘖初至分蘖末期</w:t>
            </w:r>
          </w:p>
        </w:tc>
        <w:tc>
          <w:tcPr>
            <w:tcW w:w="2423" w:type="dxa"/>
            <w:noWrap w:val="0"/>
            <w:vAlign w:val="center"/>
          </w:tcPr>
          <w:p w14:paraId="6F91A8E1">
            <w:pPr>
              <w:widowControl/>
              <w:adjustRightInd w:val="0"/>
              <w:snapToGrid w:val="0"/>
              <w:jc w:val="center"/>
              <w:rPr>
                <w:rFonts w:ascii="宋体" w:hAnsi="宋体"/>
                <w:color w:val="000000"/>
                <w:kern w:val="0"/>
                <w:sz w:val="18"/>
                <w:szCs w:val="18"/>
              </w:rPr>
            </w:pPr>
            <w:r>
              <w:rPr>
                <w:rFonts w:hint="eastAsia" w:ascii="宋体" w:hAnsi="宋体"/>
                <w:color w:val="000000"/>
                <w:kern w:val="0"/>
                <w:sz w:val="18"/>
                <w:szCs w:val="18"/>
              </w:rPr>
              <w:t>85</w:t>
            </w:r>
            <w:r>
              <w:rPr>
                <w:rFonts w:ascii="宋体" w:hAnsi="宋体"/>
                <w:color w:val="000000"/>
                <w:kern w:val="0"/>
                <w:sz w:val="18"/>
                <w:szCs w:val="18"/>
              </w:rPr>
              <w:t>% 2甲4氯</w:t>
            </w:r>
            <w:r>
              <w:rPr>
                <w:rFonts w:hint="eastAsia" w:ascii="宋体" w:hAnsi="宋体"/>
                <w:color w:val="000000"/>
                <w:kern w:val="0"/>
                <w:sz w:val="18"/>
                <w:szCs w:val="18"/>
              </w:rPr>
              <w:t>钠可溶性</w:t>
            </w:r>
            <w:r>
              <w:rPr>
                <w:rFonts w:hint="eastAsia" w:ascii="宋体" w:hAnsi="宋体"/>
                <w:color w:val="000000"/>
                <w:kern w:val="0"/>
                <w:sz w:val="18"/>
                <w:szCs w:val="18"/>
                <w:lang w:eastAsia="zh-CN"/>
              </w:rPr>
              <w:t>粉</w:t>
            </w:r>
            <w:r>
              <w:rPr>
                <w:rFonts w:hint="eastAsia" w:ascii="宋体" w:hAnsi="宋体"/>
                <w:color w:val="000000"/>
                <w:kern w:val="0"/>
                <w:sz w:val="18"/>
                <w:szCs w:val="18"/>
              </w:rPr>
              <w:t>剂</w:t>
            </w:r>
          </w:p>
        </w:tc>
        <w:tc>
          <w:tcPr>
            <w:tcW w:w="1443" w:type="dxa"/>
            <w:noWrap w:val="0"/>
            <w:vAlign w:val="center"/>
          </w:tcPr>
          <w:p w14:paraId="58EEE4B8">
            <w:pPr>
              <w:widowControl/>
              <w:adjustRightInd w:val="0"/>
              <w:snapToGrid w:val="0"/>
              <w:jc w:val="center"/>
              <w:rPr>
                <w:rFonts w:ascii="宋体" w:hAnsi="宋体"/>
                <w:color w:val="000000"/>
                <w:kern w:val="0"/>
                <w:sz w:val="18"/>
                <w:szCs w:val="18"/>
              </w:rPr>
            </w:pPr>
            <w:r>
              <w:rPr>
                <w:rFonts w:hint="eastAsia" w:ascii="宋体" w:hAnsi="宋体"/>
                <w:color w:val="000000"/>
                <w:kern w:val="0"/>
                <w:sz w:val="18"/>
                <w:szCs w:val="18"/>
              </w:rPr>
              <w:t>70g</w:t>
            </w:r>
            <w:r>
              <w:rPr>
                <w:rFonts w:ascii="宋体" w:hAnsi="宋体"/>
                <w:color w:val="000000"/>
                <w:kern w:val="0"/>
                <w:sz w:val="18"/>
                <w:szCs w:val="18"/>
              </w:rPr>
              <w:t>～</w:t>
            </w:r>
            <w:r>
              <w:rPr>
                <w:rFonts w:hint="eastAsia" w:ascii="宋体" w:hAnsi="宋体"/>
                <w:color w:val="000000"/>
                <w:kern w:val="0"/>
                <w:sz w:val="18"/>
                <w:szCs w:val="18"/>
              </w:rPr>
              <w:t>90</w:t>
            </w:r>
            <w:r>
              <w:rPr>
                <w:rFonts w:ascii="宋体" w:hAnsi="宋体"/>
                <w:color w:val="000000"/>
                <w:kern w:val="0"/>
                <w:sz w:val="18"/>
                <w:szCs w:val="18"/>
              </w:rPr>
              <w:t>g</w:t>
            </w:r>
          </w:p>
        </w:tc>
        <w:tc>
          <w:tcPr>
            <w:tcW w:w="992" w:type="dxa"/>
            <w:noWrap w:val="0"/>
            <w:vAlign w:val="center"/>
          </w:tcPr>
          <w:p w14:paraId="594F1DE3">
            <w:pPr>
              <w:widowControl/>
              <w:adjustRightInd w:val="0"/>
              <w:snapToGrid w:val="0"/>
              <w:jc w:val="center"/>
              <w:rPr>
                <w:rFonts w:ascii="宋体" w:hAnsi="宋体"/>
                <w:color w:val="000000"/>
                <w:kern w:val="0"/>
                <w:sz w:val="18"/>
                <w:szCs w:val="18"/>
              </w:rPr>
            </w:pPr>
            <w:r>
              <w:rPr>
                <w:rFonts w:ascii="宋体" w:hAnsi="宋体"/>
                <w:color w:val="000000"/>
                <w:kern w:val="0"/>
                <w:sz w:val="18"/>
                <w:szCs w:val="18"/>
              </w:rPr>
              <w:t>喷雾</w:t>
            </w:r>
          </w:p>
        </w:tc>
        <w:tc>
          <w:tcPr>
            <w:tcW w:w="1276" w:type="dxa"/>
            <w:noWrap w:val="0"/>
            <w:vAlign w:val="center"/>
          </w:tcPr>
          <w:p w14:paraId="45D96913">
            <w:pPr>
              <w:widowControl/>
              <w:adjustRightInd w:val="0"/>
              <w:snapToGrid w:val="0"/>
              <w:jc w:val="center"/>
              <w:rPr>
                <w:rFonts w:ascii="宋体" w:hAnsi="宋体"/>
                <w:color w:val="000000"/>
                <w:kern w:val="0"/>
                <w:sz w:val="18"/>
                <w:szCs w:val="18"/>
              </w:rPr>
            </w:pPr>
            <w:r>
              <w:rPr>
                <w:rFonts w:hint="eastAsia" w:ascii="宋体" w:hAnsi="宋体"/>
                <w:color w:val="000000"/>
                <w:kern w:val="0"/>
                <w:sz w:val="18"/>
                <w:szCs w:val="18"/>
              </w:rPr>
              <w:t>30</w:t>
            </w:r>
          </w:p>
        </w:tc>
      </w:tr>
      <w:tr w14:paraId="79E1E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1" w:type="dxa"/>
            <w:noWrap w:val="0"/>
            <w:vAlign w:val="center"/>
          </w:tcPr>
          <w:p w14:paraId="38177F47">
            <w:pPr>
              <w:widowControl/>
              <w:adjustRightInd w:val="0"/>
              <w:snapToGrid w:val="0"/>
              <w:jc w:val="center"/>
              <w:rPr>
                <w:rFonts w:ascii="宋体" w:hAnsi="宋体"/>
                <w:color w:val="000000"/>
                <w:kern w:val="0"/>
                <w:sz w:val="18"/>
                <w:szCs w:val="18"/>
              </w:rPr>
            </w:pPr>
            <w:r>
              <w:rPr>
                <w:rFonts w:hint="eastAsia" w:ascii="宋体" w:hAnsi="宋体"/>
                <w:color w:val="000000"/>
                <w:kern w:val="0"/>
                <w:sz w:val="18"/>
                <w:szCs w:val="18"/>
              </w:rPr>
              <w:t>一年生阔叶</w:t>
            </w:r>
            <w:r>
              <w:rPr>
                <w:rFonts w:ascii="宋体" w:hAnsi="宋体"/>
                <w:color w:val="000000"/>
                <w:kern w:val="0"/>
                <w:sz w:val="18"/>
                <w:szCs w:val="18"/>
              </w:rPr>
              <w:t>杂草</w:t>
            </w:r>
          </w:p>
        </w:tc>
        <w:tc>
          <w:tcPr>
            <w:tcW w:w="1558" w:type="dxa"/>
            <w:noWrap w:val="0"/>
            <w:vAlign w:val="center"/>
          </w:tcPr>
          <w:p w14:paraId="0BA1B39C">
            <w:pPr>
              <w:widowControl/>
              <w:adjustRightInd w:val="0"/>
              <w:snapToGrid w:val="0"/>
              <w:jc w:val="center"/>
              <w:rPr>
                <w:rFonts w:ascii="宋体" w:hAnsi="宋体"/>
                <w:color w:val="000000"/>
                <w:kern w:val="0"/>
                <w:sz w:val="18"/>
                <w:szCs w:val="18"/>
              </w:rPr>
            </w:pPr>
            <w:r>
              <w:rPr>
                <w:rFonts w:ascii="宋体" w:hAnsi="宋体"/>
                <w:color w:val="000000"/>
                <w:kern w:val="0"/>
                <w:sz w:val="18"/>
                <w:szCs w:val="18"/>
              </w:rPr>
              <w:t>禾本科杂草2～4叶期</w:t>
            </w:r>
          </w:p>
        </w:tc>
        <w:tc>
          <w:tcPr>
            <w:tcW w:w="2423" w:type="dxa"/>
            <w:noWrap w:val="0"/>
            <w:vAlign w:val="center"/>
          </w:tcPr>
          <w:p w14:paraId="29A0012E">
            <w:pPr>
              <w:widowControl/>
              <w:adjustRightInd w:val="0"/>
              <w:snapToGrid w:val="0"/>
              <w:jc w:val="center"/>
              <w:rPr>
                <w:rFonts w:ascii="宋体" w:hAnsi="宋体"/>
                <w:color w:val="000000"/>
                <w:kern w:val="0"/>
                <w:sz w:val="18"/>
                <w:szCs w:val="18"/>
              </w:rPr>
            </w:pPr>
            <w:r>
              <w:rPr>
                <w:rFonts w:hint="eastAsia" w:ascii="宋体" w:hAnsi="宋体"/>
                <w:color w:val="000000"/>
                <w:kern w:val="0"/>
                <w:sz w:val="18"/>
                <w:szCs w:val="18"/>
              </w:rPr>
              <w:t>48</w:t>
            </w:r>
            <w:r>
              <w:rPr>
                <w:rFonts w:ascii="宋体" w:hAnsi="宋体"/>
                <w:color w:val="000000"/>
                <w:kern w:val="0"/>
                <w:sz w:val="18"/>
                <w:szCs w:val="18"/>
              </w:rPr>
              <w:t>%</w:t>
            </w:r>
            <w:r>
              <w:rPr>
                <w:rFonts w:hint="eastAsia" w:ascii="宋体" w:hAnsi="宋体"/>
                <w:color w:val="000000"/>
                <w:kern w:val="0"/>
                <w:sz w:val="18"/>
                <w:szCs w:val="18"/>
              </w:rPr>
              <w:t>麦草畏水剂</w:t>
            </w:r>
          </w:p>
        </w:tc>
        <w:tc>
          <w:tcPr>
            <w:tcW w:w="1443" w:type="dxa"/>
            <w:noWrap w:val="0"/>
            <w:vAlign w:val="center"/>
          </w:tcPr>
          <w:p w14:paraId="7D6B2D11">
            <w:pPr>
              <w:widowControl/>
              <w:adjustRightInd w:val="0"/>
              <w:snapToGrid w:val="0"/>
              <w:jc w:val="center"/>
              <w:rPr>
                <w:rFonts w:ascii="宋体" w:hAnsi="宋体"/>
                <w:color w:val="000000"/>
                <w:kern w:val="0"/>
                <w:sz w:val="18"/>
                <w:szCs w:val="18"/>
              </w:rPr>
            </w:pPr>
            <w:r>
              <w:rPr>
                <w:rFonts w:hint="eastAsia" w:ascii="宋体" w:hAnsi="宋体"/>
                <w:color w:val="000000"/>
                <w:kern w:val="0"/>
                <w:sz w:val="18"/>
                <w:szCs w:val="18"/>
              </w:rPr>
              <w:t>30ml</w:t>
            </w:r>
            <w:r>
              <w:rPr>
                <w:rFonts w:ascii="宋体" w:hAnsi="宋体"/>
                <w:color w:val="000000"/>
                <w:kern w:val="0"/>
                <w:sz w:val="18"/>
                <w:szCs w:val="18"/>
              </w:rPr>
              <w:t>～</w:t>
            </w:r>
            <w:r>
              <w:rPr>
                <w:rFonts w:hint="eastAsia" w:ascii="宋体" w:hAnsi="宋体"/>
                <w:color w:val="000000"/>
                <w:kern w:val="0"/>
                <w:sz w:val="18"/>
                <w:szCs w:val="18"/>
              </w:rPr>
              <w:t>40ml</w:t>
            </w:r>
          </w:p>
        </w:tc>
        <w:tc>
          <w:tcPr>
            <w:tcW w:w="992" w:type="dxa"/>
            <w:noWrap w:val="0"/>
            <w:vAlign w:val="center"/>
          </w:tcPr>
          <w:p w14:paraId="25F06545">
            <w:pPr>
              <w:widowControl/>
              <w:adjustRightInd w:val="0"/>
              <w:snapToGrid w:val="0"/>
              <w:jc w:val="center"/>
              <w:rPr>
                <w:rFonts w:ascii="宋体" w:hAnsi="宋体"/>
                <w:color w:val="000000"/>
                <w:kern w:val="0"/>
                <w:sz w:val="18"/>
                <w:szCs w:val="18"/>
              </w:rPr>
            </w:pPr>
            <w:r>
              <w:rPr>
                <w:rFonts w:ascii="宋体" w:hAnsi="宋体"/>
                <w:color w:val="000000"/>
                <w:kern w:val="0"/>
                <w:sz w:val="18"/>
                <w:szCs w:val="18"/>
              </w:rPr>
              <w:t>喷雾</w:t>
            </w:r>
          </w:p>
        </w:tc>
        <w:tc>
          <w:tcPr>
            <w:tcW w:w="1276" w:type="dxa"/>
            <w:noWrap w:val="0"/>
            <w:vAlign w:val="center"/>
          </w:tcPr>
          <w:p w14:paraId="1ADFF623">
            <w:pPr>
              <w:widowControl/>
              <w:adjustRightInd w:val="0"/>
              <w:snapToGrid w:val="0"/>
              <w:jc w:val="center"/>
              <w:rPr>
                <w:rFonts w:ascii="宋体" w:hAnsi="宋体"/>
                <w:color w:val="000000"/>
                <w:kern w:val="0"/>
                <w:sz w:val="18"/>
                <w:szCs w:val="18"/>
              </w:rPr>
            </w:pPr>
            <w:r>
              <w:rPr>
                <w:rFonts w:hint="eastAsia" w:ascii="宋体" w:hAnsi="宋体"/>
                <w:color w:val="000000"/>
                <w:kern w:val="0"/>
                <w:sz w:val="18"/>
                <w:szCs w:val="18"/>
              </w:rPr>
              <w:t>/</w:t>
            </w:r>
          </w:p>
        </w:tc>
      </w:tr>
      <w:tr w14:paraId="0A7C6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23" w:type="dxa"/>
            <w:gridSpan w:val="6"/>
            <w:noWrap w:val="0"/>
            <w:vAlign w:val="center"/>
          </w:tcPr>
          <w:p w14:paraId="1C4F6707">
            <w:pPr>
              <w:rPr>
                <w:rFonts w:hint="eastAsia" w:ascii="宋体" w:hAnsi="宋体"/>
                <w:color w:val="000000"/>
                <w:kern w:val="0"/>
                <w:sz w:val="18"/>
                <w:szCs w:val="18"/>
              </w:rPr>
            </w:pPr>
            <w:r>
              <w:rPr>
                <w:rFonts w:hint="eastAsia" w:ascii="黑体" w:hAnsi="黑体" w:eastAsia="黑体"/>
                <w:color w:val="000000"/>
                <w:kern w:val="0"/>
                <w:sz w:val="18"/>
                <w:szCs w:val="18"/>
              </w:rPr>
              <w:t>注：</w:t>
            </w:r>
            <w:r>
              <w:rPr>
                <w:rFonts w:hint="eastAsia" w:ascii="宋体" w:hAnsi="宋体"/>
                <w:color w:val="000000"/>
                <w:kern w:val="0"/>
                <w:sz w:val="18"/>
                <w:szCs w:val="18"/>
              </w:rPr>
              <w:t>农药使用以最新版本NY/T 393的规定为准。</w:t>
            </w:r>
          </w:p>
        </w:tc>
      </w:tr>
    </w:tbl>
    <w:p w14:paraId="2F0CE856">
      <w:pPr>
        <w:pStyle w:val="40"/>
        <w:spacing w:before="156" w:beforeLines="50" w:after="156" w:afterLines="50" w:line="400" w:lineRule="atLeast"/>
        <w:ind w:firstLine="0" w:firstLineChars="0"/>
        <w:contextualSpacing/>
        <w:rPr>
          <w:rFonts w:hint="eastAsia"/>
          <w:sz w:val="28"/>
          <w:szCs w:val="28"/>
        </w:rPr>
      </w:pPr>
    </w:p>
    <w:p w14:paraId="32B36579">
      <w:pPr>
        <w:spacing w:line="360" w:lineRule="auto"/>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42794">
    <w:pPr>
      <w:pStyle w:val="6"/>
      <w:jc w:val="right"/>
      <w:rPr>
        <w:rFonts w:hint="eastAsia" w:ascii="黑体" w:hAnsi="黑体" w:eastAsia="黑体"/>
        <w:sz w:val="21"/>
        <w:szCs w:val="21"/>
        <w:lang w:eastAsia="zh-CN"/>
      </w:rPr>
    </w:pPr>
    <w:r>
      <w:rPr>
        <w:rFonts w:hint="eastAsia" w:ascii="黑体" w:hAnsi="黑体" w:eastAsia="黑体"/>
        <w:sz w:val="21"/>
        <w:szCs w:val="21"/>
      </w:rPr>
      <w:t>T/CGFA</w:t>
    </w:r>
    <w:r>
      <w:rPr>
        <w:rFonts w:hint="eastAsia" w:ascii="黑体" w:hAnsi="黑体" w:eastAsia="黑体"/>
        <w:sz w:val="21"/>
        <w:szCs w:val="21"/>
        <w:lang w:val="en-US" w:eastAsia="zh-CN"/>
      </w:rPr>
      <w:t>XXX</w:t>
    </w:r>
    <w:r>
      <w:rPr>
        <w:rFonts w:hint="eastAsia" w:ascii="黑体" w:hAnsi="黑体" w:eastAsia="黑体"/>
        <w:sz w:val="21"/>
        <w:szCs w:val="21"/>
      </w:rPr>
      <w:t>-202</w:t>
    </w:r>
    <w:r>
      <w:rPr>
        <w:rFonts w:hint="eastAsia" w:ascii="黑体" w:hAnsi="黑体" w:eastAsia="黑体"/>
        <w:sz w:val="21"/>
        <w:szCs w:val="21"/>
        <w:lang w:val="en-US" w:eastAsia="zh-CN"/>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142"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567"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ECC"/>
    <w:rsid w:val="000367E1"/>
    <w:rsid w:val="00037BE9"/>
    <w:rsid w:val="0004307B"/>
    <w:rsid w:val="000453DA"/>
    <w:rsid w:val="00072037"/>
    <w:rsid w:val="0008484B"/>
    <w:rsid w:val="00091057"/>
    <w:rsid w:val="00097D87"/>
    <w:rsid w:val="000A5757"/>
    <w:rsid w:val="000F21BA"/>
    <w:rsid w:val="00100133"/>
    <w:rsid w:val="0011424D"/>
    <w:rsid w:val="00126F7C"/>
    <w:rsid w:val="00130537"/>
    <w:rsid w:val="00145262"/>
    <w:rsid w:val="001732AD"/>
    <w:rsid w:val="00195F3F"/>
    <w:rsid w:val="001964A2"/>
    <w:rsid w:val="001D0747"/>
    <w:rsid w:val="001E436F"/>
    <w:rsid w:val="001E4504"/>
    <w:rsid w:val="001E49BF"/>
    <w:rsid w:val="001E7B14"/>
    <w:rsid w:val="001F5435"/>
    <w:rsid w:val="002249CE"/>
    <w:rsid w:val="00277412"/>
    <w:rsid w:val="00284188"/>
    <w:rsid w:val="002A622C"/>
    <w:rsid w:val="002C53AB"/>
    <w:rsid w:val="002D727E"/>
    <w:rsid w:val="002F629C"/>
    <w:rsid w:val="003009D2"/>
    <w:rsid w:val="00314404"/>
    <w:rsid w:val="00362AD7"/>
    <w:rsid w:val="00376B77"/>
    <w:rsid w:val="003818FA"/>
    <w:rsid w:val="003A7002"/>
    <w:rsid w:val="003C385A"/>
    <w:rsid w:val="003C5DFC"/>
    <w:rsid w:val="003D2C7F"/>
    <w:rsid w:val="004200CF"/>
    <w:rsid w:val="004315E1"/>
    <w:rsid w:val="004324CB"/>
    <w:rsid w:val="004421B8"/>
    <w:rsid w:val="0046420D"/>
    <w:rsid w:val="004718B0"/>
    <w:rsid w:val="0048271D"/>
    <w:rsid w:val="00490A26"/>
    <w:rsid w:val="004B62CA"/>
    <w:rsid w:val="004E3BC5"/>
    <w:rsid w:val="0051165A"/>
    <w:rsid w:val="0051595E"/>
    <w:rsid w:val="0053627E"/>
    <w:rsid w:val="005377B1"/>
    <w:rsid w:val="005436A0"/>
    <w:rsid w:val="0055096C"/>
    <w:rsid w:val="00557844"/>
    <w:rsid w:val="005B5378"/>
    <w:rsid w:val="005E7811"/>
    <w:rsid w:val="005F0435"/>
    <w:rsid w:val="005F1E2F"/>
    <w:rsid w:val="006020E6"/>
    <w:rsid w:val="00620027"/>
    <w:rsid w:val="00624610"/>
    <w:rsid w:val="00651CC2"/>
    <w:rsid w:val="00686EED"/>
    <w:rsid w:val="006B70F4"/>
    <w:rsid w:val="006D5C49"/>
    <w:rsid w:val="00721A6B"/>
    <w:rsid w:val="00757232"/>
    <w:rsid w:val="0077010A"/>
    <w:rsid w:val="007728FA"/>
    <w:rsid w:val="0077411F"/>
    <w:rsid w:val="0077564A"/>
    <w:rsid w:val="007A6D3E"/>
    <w:rsid w:val="007F08EB"/>
    <w:rsid w:val="007F2BC4"/>
    <w:rsid w:val="00867D3C"/>
    <w:rsid w:val="008A06B7"/>
    <w:rsid w:val="008A222F"/>
    <w:rsid w:val="009025D3"/>
    <w:rsid w:val="0091489B"/>
    <w:rsid w:val="00952BA1"/>
    <w:rsid w:val="00964416"/>
    <w:rsid w:val="00992832"/>
    <w:rsid w:val="009951B0"/>
    <w:rsid w:val="00996860"/>
    <w:rsid w:val="009F2712"/>
    <w:rsid w:val="00A163E7"/>
    <w:rsid w:val="00A2522D"/>
    <w:rsid w:val="00A26F00"/>
    <w:rsid w:val="00A40717"/>
    <w:rsid w:val="00A43C99"/>
    <w:rsid w:val="00A57868"/>
    <w:rsid w:val="00A7355D"/>
    <w:rsid w:val="00A82803"/>
    <w:rsid w:val="00AC4068"/>
    <w:rsid w:val="00AD33F8"/>
    <w:rsid w:val="00AE1182"/>
    <w:rsid w:val="00B02880"/>
    <w:rsid w:val="00B16B13"/>
    <w:rsid w:val="00B312E9"/>
    <w:rsid w:val="00B415E8"/>
    <w:rsid w:val="00B4185B"/>
    <w:rsid w:val="00B4292B"/>
    <w:rsid w:val="00B64532"/>
    <w:rsid w:val="00B76B8B"/>
    <w:rsid w:val="00BE55C7"/>
    <w:rsid w:val="00C06815"/>
    <w:rsid w:val="00C1303C"/>
    <w:rsid w:val="00C22D29"/>
    <w:rsid w:val="00C32C33"/>
    <w:rsid w:val="00C723C8"/>
    <w:rsid w:val="00C75AA2"/>
    <w:rsid w:val="00C75D47"/>
    <w:rsid w:val="00C85EF8"/>
    <w:rsid w:val="00CD23D0"/>
    <w:rsid w:val="00D20B0F"/>
    <w:rsid w:val="00D236B9"/>
    <w:rsid w:val="00D401ED"/>
    <w:rsid w:val="00D85C24"/>
    <w:rsid w:val="00DB0819"/>
    <w:rsid w:val="00DC1E37"/>
    <w:rsid w:val="00DC63D2"/>
    <w:rsid w:val="00DD12A7"/>
    <w:rsid w:val="00DE01B4"/>
    <w:rsid w:val="00DE4CA2"/>
    <w:rsid w:val="00DE60B9"/>
    <w:rsid w:val="00E11F86"/>
    <w:rsid w:val="00E1627C"/>
    <w:rsid w:val="00E52F76"/>
    <w:rsid w:val="00E82C7A"/>
    <w:rsid w:val="00E9117F"/>
    <w:rsid w:val="00E9181A"/>
    <w:rsid w:val="00EA4799"/>
    <w:rsid w:val="00EB5FE1"/>
    <w:rsid w:val="00F25705"/>
    <w:rsid w:val="00F5168A"/>
    <w:rsid w:val="00FE6ECC"/>
    <w:rsid w:val="01541EA9"/>
    <w:rsid w:val="01E55D08"/>
    <w:rsid w:val="01F176F8"/>
    <w:rsid w:val="022E44A8"/>
    <w:rsid w:val="0313173F"/>
    <w:rsid w:val="035B50E5"/>
    <w:rsid w:val="0371289F"/>
    <w:rsid w:val="03CF1049"/>
    <w:rsid w:val="03F31506"/>
    <w:rsid w:val="053718C6"/>
    <w:rsid w:val="055C2BCB"/>
    <w:rsid w:val="05FD1395"/>
    <w:rsid w:val="06AA3194"/>
    <w:rsid w:val="06D5777B"/>
    <w:rsid w:val="07807554"/>
    <w:rsid w:val="0790350F"/>
    <w:rsid w:val="07C733D5"/>
    <w:rsid w:val="07E850FA"/>
    <w:rsid w:val="084542FA"/>
    <w:rsid w:val="088A61B1"/>
    <w:rsid w:val="08BE1A3E"/>
    <w:rsid w:val="08E27D9B"/>
    <w:rsid w:val="0943525E"/>
    <w:rsid w:val="095C5D9F"/>
    <w:rsid w:val="09B21762"/>
    <w:rsid w:val="0B9E444D"/>
    <w:rsid w:val="0CC2416B"/>
    <w:rsid w:val="0D562B05"/>
    <w:rsid w:val="0D645222"/>
    <w:rsid w:val="0E2F441C"/>
    <w:rsid w:val="0E8813E4"/>
    <w:rsid w:val="0EFD592E"/>
    <w:rsid w:val="0F44355D"/>
    <w:rsid w:val="0F91BC63"/>
    <w:rsid w:val="11561326"/>
    <w:rsid w:val="11AB78C4"/>
    <w:rsid w:val="12C549B5"/>
    <w:rsid w:val="12CA5B28"/>
    <w:rsid w:val="13117BFA"/>
    <w:rsid w:val="14DB226E"/>
    <w:rsid w:val="1562473D"/>
    <w:rsid w:val="15787ABD"/>
    <w:rsid w:val="158346B4"/>
    <w:rsid w:val="16695657"/>
    <w:rsid w:val="175C6F6A"/>
    <w:rsid w:val="17604CAC"/>
    <w:rsid w:val="176F3141"/>
    <w:rsid w:val="17966920"/>
    <w:rsid w:val="17B86896"/>
    <w:rsid w:val="183B3024"/>
    <w:rsid w:val="18846779"/>
    <w:rsid w:val="192B4E46"/>
    <w:rsid w:val="1A217918"/>
    <w:rsid w:val="1AE654C9"/>
    <w:rsid w:val="1B972C67"/>
    <w:rsid w:val="1C9B0535"/>
    <w:rsid w:val="1D6628F1"/>
    <w:rsid w:val="1D6F0FC8"/>
    <w:rsid w:val="1DD43CFE"/>
    <w:rsid w:val="1DFF6021"/>
    <w:rsid w:val="1E0F11DA"/>
    <w:rsid w:val="1E672DC4"/>
    <w:rsid w:val="1E8A6AB3"/>
    <w:rsid w:val="1EB27D85"/>
    <w:rsid w:val="1EF81C6E"/>
    <w:rsid w:val="1F422EEA"/>
    <w:rsid w:val="1FF9E1C3"/>
    <w:rsid w:val="20621A95"/>
    <w:rsid w:val="210B5C89"/>
    <w:rsid w:val="212C5BFF"/>
    <w:rsid w:val="2294546A"/>
    <w:rsid w:val="22DB5B2F"/>
    <w:rsid w:val="23FE3883"/>
    <w:rsid w:val="24A60E07"/>
    <w:rsid w:val="24CA7C09"/>
    <w:rsid w:val="24ED56A6"/>
    <w:rsid w:val="2533755C"/>
    <w:rsid w:val="254E25E8"/>
    <w:rsid w:val="25CF779D"/>
    <w:rsid w:val="27BE7DDC"/>
    <w:rsid w:val="27DB3EDB"/>
    <w:rsid w:val="27DD40F7"/>
    <w:rsid w:val="28B301C6"/>
    <w:rsid w:val="28D2297D"/>
    <w:rsid w:val="29F16DF3"/>
    <w:rsid w:val="2A225DF1"/>
    <w:rsid w:val="2A27165A"/>
    <w:rsid w:val="2A4E788B"/>
    <w:rsid w:val="2A677CA8"/>
    <w:rsid w:val="2B2452CC"/>
    <w:rsid w:val="2B7E2E33"/>
    <w:rsid w:val="2B9B5E5B"/>
    <w:rsid w:val="2C8D7E9A"/>
    <w:rsid w:val="2CFD0FA7"/>
    <w:rsid w:val="2D502C75"/>
    <w:rsid w:val="2D8FD1ED"/>
    <w:rsid w:val="2DFD2DFD"/>
    <w:rsid w:val="2E532A1D"/>
    <w:rsid w:val="2EEF0D25"/>
    <w:rsid w:val="2EF69190"/>
    <w:rsid w:val="2EF719BE"/>
    <w:rsid w:val="2F633134"/>
    <w:rsid w:val="2FED1AB9"/>
    <w:rsid w:val="304C1E4D"/>
    <w:rsid w:val="30C96FC7"/>
    <w:rsid w:val="30EB33E1"/>
    <w:rsid w:val="311566B0"/>
    <w:rsid w:val="312B7C81"/>
    <w:rsid w:val="31D23FEB"/>
    <w:rsid w:val="32156AF6"/>
    <w:rsid w:val="324B718F"/>
    <w:rsid w:val="326FE12A"/>
    <w:rsid w:val="33240E2C"/>
    <w:rsid w:val="334119DE"/>
    <w:rsid w:val="335A484E"/>
    <w:rsid w:val="336B1DC0"/>
    <w:rsid w:val="3421711A"/>
    <w:rsid w:val="3451291A"/>
    <w:rsid w:val="352769B2"/>
    <w:rsid w:val="35DC779C"/>
    <w:rsid w:val="360C2E3B"/>
    <w:rsid w:val="365B073B"/>
    <w:rsid w:val="3784633D"/>
    <w:rsid w:val="386B4E07"/>
    <w:rsid w:val="39537D75"/>
    <w:rsid w:val="39B12CEE"/>
    <w:rsid w:val="39BF365D"/>
    <w:rsid w:val="39C72511"/>
    <w:rsid w:val="3A647D60"/>
    <w:rsid w:val="3A917BE9"/>
    <w:rsid w:val="3AB7E2C6"/>
    <w:rsid w:val="3B3B02FA"/>
    <w:rsid w:val="3BC96A15"/>
    <w:rsid w:val="3C3C0F95"/>
    <w:rsid w:val="3CE05DC4"/>
    <w:rsid w:val="3D1D6BE9"/>
    <w:rsid w:val="3D2D05BA"/>
    <w:rsid w:val="3E7A794B"/>
    <w:rsid w:val="3EBF80DD"/>
    <w:rsid w:val="3EE3F5F3"/>
    <w:rsid w:val="3F9333A3"/>
    <w:rsid w:val="3FFBF1C3"/>
    <w:rsid w:val="3FFFFCCA"/>
    <w:rsid w:val="40D21EC7"/>
    <w:rsid w:val="41742F7F"/>
    <w:rsid w:val="417E6B66"/>
    <w:rsid w:val="41A81159"/>
    <w:rsid w:val="41BB50AC"/>
    <w:rsid w:val="42BD6B41"/>
    <w:rsid w:val="430420E0"/>
    <w:rsid w:val="43D877F5"/>
    <w:rsid w:val="442A7F8A"/>
    <w:rsid w:val="44615A3C"/>
    <w:rsid w:val="44AB4F09"/>
    <w:rsid w:val="45237196"/>
    <w:rsid w:val="45B002FD"/>
    <w:rsid w:val="45B918A8"/>
    <w:rsid w:val="462A6302"/>
    <w:rsid w:val="469F596F"/>
    <w:rsid w:val="48111527"/>
    <w:rsid w:val="48DD2D34"/>
    <w:rsid w:val="49DC7913"/>
    <w:rsid w:val="4A162E25"/>
    <w:rsid w:val="4ACE3700"/>
    <w:rsid w:val="4AE16747"/>
    <w:rsid w:val="4AFB026D"/>
    <w:rsid w:val="4B6776B0"/>
    <w:rsid w:val="4BCE772F"/>
    <w:rsid w:val="4BD72A88"/>
    <w:rsid w:val="4CE924D7"/>
    <w:rsid w:val="4D5325E2"/>
    <w:rsid w:val="4D6245D3"/>
    <w:rsid w:val="4DC25072"/>
    <w:rsid w:val="4E04568A"/>
    <w:rsid w:val="4E37780E"/>
    <w:rsid w:val="4E4268CB"/>
    <w:rsid w:val="4E5B34FC"/>
    <w:rsid w:val="4E870795"/>
    <w:rsid w:val="4EFDD9AA"/>
    <w:rsid w:val="4FBD969D"/>
    <w:rsid w:val="50016325"/>
    <w:rsid w:val="500530CB"/>
    <w:rsid w:val="519C4558"/>
    <w:rsid w:val="51FD18BA"/>
    <w:rsid w:val="526F5117"/>
    <w:rsid w:val="529945F3"/>
    <w:rsid w:val="52F21F55"/>
    <w:rsid w:val="552A59D6"/>
    <w:rsid w:val="55747599"/>
    <w:rsid w:val="55D75F51"/>
    <w:rsid w:val="562ECC18"/>
    <w:rsid w:val="56BF3EB2"/>
    <w:rsid w:val="56E35054"/>
    <w:rsid w:val="57FFF15E"/>
    <w:rsid w:val="583D3C73"/>
    <w:rsid w:val="58583623"/>
    <w:rsid w:val="597B2CA5"/>
    <w:rsid w:val="5A7D2A4C"/>
    <w:rsid w:val="5ADA1C4D"/>
    <w:rsid w:val="5AFA409D"/>
    <w:rsid w:val="5C6C2D78"/>
    <w:rsid w:val="5D7C2B5D"/>
    <w:rsid w:val="5DE0757A"/>
    <w:rsid w:val="5DE973E1"/>
    <w:rsid w:val="5E45329D"/>
    <w:rsid w:val="5EC073AC"/>
    <w:rsid w:val="5F1C158C"/>
    <w:rsid w:val="5F526256"/>
    <w:rsid w:val="5F88611B"/>
    <w:rsid w:val="5FB7C6B6"/>
    <w:rsid w:val="5FECDF2A"/>
    <w:rsid w:val="5FF56452"/>
    <w:rsid w:val="5FFB29DF"/>
    <w:rsid w:val="60713D6F"/>
    <w:rsid w:val="612B1454"/>
    <w:rsid w:val="61761FA3"/>
    <w:rsid w:val="61994610"/>
    <w:rsid w:val="61FE0F96"/>
    <w:rsid w:val="62893CFB"/>
    <w:rsid w:val="62EA49F7"/>
    <w:rsid w:val="632EEB50"/>
    <w:rsid w:val="65735178"/>
    <w:rsid w:val="66081D64"/>
    <w:rsid w:val="66EA76BB"/>
    <w:rsid w:val="66EC758D"/>
    <w:rsid w:val="678F04D5"/>
    <w:rsid w:val="67E265E5"/>
    <w:rsid w:val="68376930"/>
    <w:rsid w:val="69BB533F"/>
    <w:rsid w:val="69CE0BCF"/>
    <w:rsid w:val="6A813E93"/>
    <w:rsid w:val="6A9040D6"/>
    <w:rsid w:val="6B247141"/>
    <w:rsid w:val="6B2519DB"/>
    <w:rsid w:val="6BA0659B"/>
    <w:rsid w:val="6BF568E6"/>
    <w:rsid w:val="6C103720"/>
    <w:rsid w:val="6CD7476D"/>
    <w:rsid w:val="6D090170"/>
    <w:rsid w:val="6E080427"/>
    <w:rsid w:val="6E114777"/>
    <w:rsid w:val="6E95615F"/>
    <w:rsid w:val="6EA74844"/>
    <w:rsid w:val="6ECB7DD2"/>
    <w:rsid w:val="6F7E1C9F"/>
    <w:rsid w:val="6F934555"/>
    <w:rsid w:val="6FEE1FCA"/>
    <w:rsid w:val="6FF84E79"/>
    <w:rsid w:val="6FFB46E7"/>
    <w:rsid w:val="6FFE73E3"/>
    <w:rsid w:val="702E0619"/>
    <w:rsid w:val="706978A3"/>
    <w:rsid w:val="70B34FC2"/>
    <w:rsid w:val="711F61B4"/>
    <w:rsid w:val="718B55F7"/>
    <w:rsid w:val="71FA51AB"/>
    <w:rsid w:val="72A526E9"/>
    <w:rsid w:val="732775A1"/>
    <w:rsid w:val="732D105C"/>
    <w:rsid w:val="735F5490"/>
    <w:rsid w:val="73CD1EF7"/>
    <w:rsid w:val="73CD639B"/>
    <w:rsid w:val="74E7348C"/>
    <w:rsid w:val="75330480"/>
    <w:rsid w:val="75B457A7"/>
    <w:rsid w:val="75B82733"/>
    <w:rsid w:val="75DBF1A8"/>
    <w:rsid w:val="75E91491"/>
    <w:rsid w:val="75FB070E"/>
    <w:rsid w:val="764A3036"/>
    <w:rsid w:val="768105F7"/>
    <w:rsid w:val="773329B9"/>
    <w:rsid w:val="77373689"/>
    <w:rsid w:val="775D3592"/>
    <w:rsid w:val="777A05E8"/>
    <w:rsid w:val="777B4364"/>
    <w:rsid w:val="77EBF16E"/>
    <w:rsid w:val="77F23AC1"/>
    <w:rsid w:val="77F9CEBA"/>
    <w:rsid w:val="77FA20E4"/>
    <w:rsid w:val="77FFCA97"/>
    <w:rsid w:val="797E0129"/>
    <w:rsid w:val="7A140880"/>
    <w:rsid w:val="7A7D1EC5"/>
    <w:rsid w:val="7A810ADB"/>
    <w:rsid w:val="7AFD7566"/>
    <w:rsid w:val="7B3D5BB4"/>
    <w:rsid w:val="7B445194"/>
    <w:rsid w:val="7B943312"/>
    <w:rsid w:val="7BE53819"/>
    <w:rsid w:val="7BF3FEE9"/>
    <w:rsid w:val="7C277F07"/>
    <w:rsid w:val="7C6453C2"/>
    <w:rsid w:val="7C7E0232"/>
    <w:rsid w:val="7CBB57A2"/>
    <w:rsid w:val="7CCB71F0"/>
    <w:rsid w:val="7CEA224B"/>
    <w:rsid w:val="7D2E3AC6"/>
    <w:rsid w:val="7D6A0567"/>
    <w:rsid w:val="7D8BD7DD"/>
    <w:rsid w:val="7D92071E"/>
    <w:rsid w:val="7DA71A0B"/>
    <w:rsid w:val="7DFF6866"/>
    <w:rsid w:val="7E1D3A7B"/>
    <w:rsid w:val="7E5C421F"/>
    <w:rsid w:val="7EB4618D"/>
    <w:rsid w:val="7EB746D4"/>
    <w:rsid w:val="7ECB1729"/>
    <w:rsid w:val="7EDD0871"/>
    <w:rsid w:val="7EE53B59"/>
    <w:rsid w:val="7EE8779C"/>
    <w:rsid w:val="7EF710F1"/>
    <w:rsid w:val="7EFF546D"/>
    <w:rsid w:val="7F2F12DB"/>
    <w:rsid w:val="7F5259A6"/>
    <w:rsid w:val="7F74A7A3"/>
    <w:rsid w:val="7FCF623F"/>
    <w:rsid w:val="7FD8EBD2"/>
    <w:rsid w:val="7FDFD9D1"/>
    <w:rsid w:val="7FE6EC7E"/>
    <w:rsid w:val="7FF65F08"/>
    <w:rsid w:val="7FFAE9B6"/>
    <w:rsid w:val="7FFD0449"/>
    <w:rsid w:val="7FFEC4D7"/>
    <w:rsid w:val="9BF57F97"/>
    <w:rsid w:val="9EDFA2FD"/>
    <w:rsid w:val="A5FE8DE5"/>
    <w:rsid w:val="AAE37E19"/>
    <w:rsid w:val="AFA5E43A"/>
    <w:rsid w:val="B2595E4C"/>
    <w:rsid w:val="B74FEC06"/>
    <w:rsid w:val="B8DF57B7"/>
    <w:rsid w:val="BBFF3B04"/>
    <w:rsid w:val="BDBD858C"/>
    <w:rsid w:val="BDE665E4"/>
    <w:rsid w:val="BDFF5012"/>
    <w:rsid w:val="BEF1BA1F"/>
    <w:rsid w:val="BF63AC6F"/>
    <w:rsid w:val="BFFE9FD9"/>
    <w:rsid w:val="C6FB2D7A"/>
    <w:rsid w:val="C9ED7E7B"/>
    <w:rsid w:val="D0FD48A6"/>
    <w:rsid w:val="D29F6E1B"/>
    <w:rsid w:val="D73DC675"/>
    <w:rsid w:val="D7FF72B5"/>
    <w:rsid w:val="D9E36032"/>
    <w:rsid w:val="DCFF1B5A"/>
    <w:rsid w:val="DF3F7CA2"/>
    <w:rsid w:val="DFBD463E"/>
    <w:rsid w:val="E3D7E3DC"/>
    <w:rsid w:val="EB7D33E1"/>
    <w:rsid w:val="EDE03043"/>
    <w:rsid w:val="EEFE540B"/>
    <w:rsid w:val="EFDBEC63"/>
    <w:rsid w:val="EFFEFD3A"/>
    <w:rsid w:val="EFFF7980"/>
    <w:rsid w:val="F3D32624"/>
    <w:rsid w:val="F3EEE305"/>
    <w:rsid w:val="F52F8131"/>
    <w:rsid w:val="F5BD8E10"/>
    <w:rsid w:val="F5DFA439"/>
    <w:rsid w:val="F76BB3D5"/>
    <w:rsid w:val="F7AF734C"/>
    <w:rsid w:val="F7B3613A"/>
    <w:rsid w:val="F7FBD77B"/>
    <w:rsid w:val="FA3F8995"/>
    <w:rsid w:val="FBDA8402"/>
    <w:rsid w:val="FC5FC5F7"/>
    <w:rsid w:val="FCF6F717"/>
    <w:rsid w:val="FD7D4A12"/>
    <w:rsid w:val="FDE32267"/>
    <w:rsid w:val="FDEF83BA"/>
    <w:rsid w:val="FDFB0C42"/>
    <w:rsid w:val="FDFF853F"/>
    <w:rsid w:val="FDFFB74C"/>
    <w:rsid w:val="FEEB79D1"/>
    <w:rsid w:val="FEFE9955"/>
    <w:rsid w:val="FFBFBD73"/>
    <w:rsid w:val="FFD19EA3"/>
    <w:rsid w:val="FFDDEF0D"/>
    <w:rsid w:val="FFEFDBAE"/>
    <w:rsid w:val="FFFB893B"/>
    <w:rsid w:val="FFFEA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36"/>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4"/>
    <w:unhideWhenUsed/>
    <w:qFormat/>
    <w:uiPriority w:val="99"/>
    <w:pPr>
      <w:jc w:val="left"/>
    </w:pPr>
  </w:style>
  <w:style w:type="paragraph" w:styleId="4">
    <w:name w:val="Balloon Text"/>
    <w:basedOn w:val="1"/>
    <w:link w:val="27"/>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paragraph" w:styleId="8">
    <w:name w:val="annotation subject"/>
    <w:basedOn w:val="3"/>
    <w:next w:val="3"/>
    <w:link w:val="35"/>
    <w:semiHidden/>
    <w:unhideWhenUsed/>
    <w:qFormat/>
    <w:uiPriority w:val="99"/>
    <w:rPr>
      <w:b/>
      <w:bCs/>
    </w:rPr>
  </w:style>
  <w:style w:type="table" w:styleId="10">
    <w:name w:val="Table Grid"/>
    <w:basedOn w:val="9"/>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styleId="13">
    <w:name w:val="page number"/>
    <w:basedOn w:val="11"/>
    <w:qFormat/>
    <w:uiPriority w:val="0"/>
  </w:style>
  <w:style w:type="character" w:styleId="14">
    <w:name w:val="Hyperlink"/>
    <w:basedOn w:val="11"/>
    <w:qFormat/>
    <w:uiPriority w:val="0"/>
    <w:rPr>
      <w:color w:val="0563C1" w:themeColor="hyperlink"/>
      <w:u w:val="single"/>
      <w14:textFill>
        <w14:solidFill>
          <w14:schemeClr w14:val="hlink"/>
        </w14:solidFill>
      </w14:textFill>
    </w:rPr>
  </w:style>
  <w:style w:type="character" w:styleId="15">
    <w:name w:val="annotation reference"/>
    <w:basedOn w:val="11"/>
    <w:semiHidden/>
    <w:unhideWhenUsed/>
    <w:qFormat/>
    <w:uiPriority w:val="99"/>
    <w:rPr>
      <w:sz w:val="21"/>
      <w:szCs w:val="21"/>
    </w:rPr>
  </w:style>
  <w:style w:type="character" w:customStyle="1" w:styleId="16">
    <w:name w:val="页眉 Char"/>
    <w:basedOn w:val="11"/>
    <w:link w:val="6"/>
    <w:qFormat/>
    <w:uiPriority w:val="99"/>
    <w:rPr>
      <w:sz w:val="18"/>
      <w:szCs w:val="18"/>
    </w:rPr>
  </w:style>
  <w:style w:type="character" w:customStyle="1" w:styleId="17">
    <w:name w:val="页脚 Char"/>
    <w:basedOn w:val="11"/>
    <w:link w:val="5"/>
    <w:qFormat/>
    <w:uiPriority w:val="99"/>
    <w:rPr>
      <w:sz w:val="18"/>
      <w:szCs w:val="18"/>
    </w:rPr>
  </w:style>
  <w:style w:type="paragraph" w:customStyle="1" w:styleId="18">
    <w:name w:val="标准称谓3"/>
    <w:next w:val="1"/>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黑体" w:hAnsi="Times New Roman" w:eastAsia="黑体" w:cs="Times New Roman"/>
      <w:sz w:val="48"/>
      <w:lang w:val="en-US" w:eastAsia="zh-CN" w:bidi="ar-SA"/>
    </w:rPr>
  </w:style>
  <w:style w:type="paragraph" w:customStyle="1" w:styleId="19">
    <w:name w:val="封面标准顶部线"/>
    <w:qFormat/>
    <w:uiPriority w:val="0"/>
    <w:pPr>
      <w:framePr w:w="9673" w:hSpace="181" w:wrap="around" w:vAnchor="page" w:hAnchor="page" w:x="1390" w:y="4242"/>
      <w:spacing w:line="0" w:lineRule="atLeast"/>
    </w:pPr>
    <w:rPr>
      <w:rFonts w:hint="eastAsia" w:ascii="宋体" w:hAnsi="Times New Roman" w:eastAsia="宋体" w:cs="Times New Roman"/>
      <w:sz w:val="21"/>
      <w:lang w:val="en-US" w:eastAsia="zh-CN" w:bidi="ar-SA"/>
    </w:rPr>
  </w:style>
  <w:style w:type="paragraph" w:customStyle="1" w:styleId="20">
    <w:name w:val="封面日期"/>
    <w:qFormat/>
    <w:uiPriority w:val="0"/>
    <w:pPr>
      <w:framePr w:w="9673" w:vSpace="181" w:wrap="around" w:vAnchor="page" w:hAnchor="page" w:x="1419" w:y="14176" w:anchorLock="1"/>
      <w:spacing w:line="360" w:lineRule="exact"/>
    </w:pPr>
    <w:rPr>
      <w:rFonts w:hint="eastAsia" w:ascii="黑体" w:hAnsi="Times New Roman" w:eastAsia="黑体" w:cs="Times New Roman"/>
      <w:sz w:val="28"/>
      <w:lang w:val="en-US" w:eastAsia="zh-CN" w:bidi="ar-SA"/>
    </w:rPr>
  </w:style>
  <w:style w:type="paragraph" w:customStyle="1" w:styleId="21">
    <w:name w:val="封面标准代替信息"/>
    <w:qFormat/>
    <w:uiPriority w:val="0"/>
    <w:pPr>
      <w:framePr w:w="9355" w:h="624" w:hRule="exact" w:hSpace="181" w:vSpace="181" w:wrap="around" w:vAnchor="page" w:hAnchor="page" w:x="1419" w:y="3284"/>
      <w:spacing w:before="57" w:line="280" w:lineRule="exact"/>
      <w:jc w:val="right"/>
    </w:pPr>
    <w:rPr>
      <w:rFonts w:hint="eastAsia" w:ascii="黑体" w:hAnsi="Times New Roman" w:eastAsia="黑体" w:cs="Times New Roman"/>
      <w:sz w:val="21"/>
      <w:lang w:val="en-US" w:eastAsia="zh-CN" w:bidi="ar-SA"/>
    </w:rPr>
  </w:style>
  <w:style w:type="paragraph" w:customStyle="1" w:styleId="22">
    <w:name w:val="封面标准号2"/>
    <w:qFormat/>
    <w:uiPriority w:val="0"/>
    <w:pPr>
      <w:framePr w:w="9355" w:h="624" w:hRule="exact" w:hSpace="181" w:vSpace="181" w:wrap="around" w:vAnchor="page" w:hAnchor="page" w:x="1419" w:y="3284"/>
      <w:spacing w:line="280" w:lineRule="exact"/>
      <w:jc w:val="right"/>
    </w:pPr>
    <w:rPr>
      <w:rFonts w:hint="eastAsia" w:ascii="黑体" w:hAnsi="Times New Roman" w:eastAsia="黑体" w:cs="Times New Roman"/>
      <w:sz w:val="28"/>
      <w:lang w:val="en-US" w:eastAsia="zh-CN" w:bidi="ar-SA"/>
    </w:rPr>
  </w:style>
  <w:style w:type="paragraph" w:customStyle="1" w:styleId="23">
    <w:name w:val="封面标准名称"/>
    <w:qFormat/>
    <w:uiPriority w:val="0"/>
    <w:pPr>
      <w:framePr w:w="9639" w:h="6974" w:hRule="exact" w:wrap="around" w:vAnchor="page" w:hAnchor="page" w:x="1419" w:y="6408"/>
      <w:spacing w:line="700" w:lineRule="exact"/>
      <w:jc w:val="center"/>
    </w:pPr>
    <w:rPr>
      <w:rFonts w:hint="eastAsia" w:ascii="黑体" w:hAnsi="Times New Roman" w:eastAsia="黑体" w:cs="Times New Roman"/>
      <w:sz w:val="52"/>
      <w:lang w:val="en-US" w:eastAsia="zh-CN" w:bidi="ar-SA"/>
    </w:rPr>
  </w:style>
  <w:style w:type="paragraph" w:customStyle="1" w:styleId="24">
    <w:name w:val="封面标准英文名称"/>
    <w:basedOn w:val="23"/>
    <w:qFormat/>
    <w:uiPriority w:val="0"/>
    <w:pPr>
      <w:widowControl w:val="0"/>
      <w:tabs>
        <w:tab w:val="left" w:pos="9639"/>
      </w:tabs>
      <w:spacing w:before="410" w:line="360" w:lineRule="exact"/>
      <w:textAlignment w:val="bottom"/>
    </w:pPr>
    <w:rPr>
      <w:rFonts w:ascii="Times New Roman"/>
      <w:sz w:val="28"/>
    </w:rPr>
  </w:style>
  <w:style w:type="paragraph" w:customStyle="1" w:styleId="25">
    <w:name w:val="封面标准文稿类别"/>
    <w:basedOn w:val="1"/>
    <w:qFormat/>
    <w:uiPriority w:val="0"/>
    <w:pPr>
      <w:framePr w:w="9639" w:h="6974" w:hRule="exact" w:wrap="around" w:vAnchor="page" w:hAnchor="page" w:x="1419" w:y="6408"/>
      <w:tabs>
        <w:tab w:val="left" w:pos="9639"/>
      </w:tabs>
      <w:spacing w:before="440" w:after="160" w:line="360" w:lineRule="exact"/>
      <w:jc w:val="center"/>
      <w:textAlignment w:val="bottom"/>
    </w:pPr>
    <w:rPr>
      <w:rFonts w:hint="eastAsia" w:ascii="黑体" w:hAnsi="黑体" w:eastAsia="黑体" w:cs="黑体"/>
      <w:kern w:val="0"/>
      <w:sz w:val="24"/>
      <w:szCs w:val="20"/>
    </w:rPr>
  </w:style>
  <w:style w:type="paragraph" w:customStyle="1" w:styleId="26">
    <w:name w:val="文献分类号"/>
    <w:qFormat/>
    <w:uiPriority w:val="0"/>
    <w:pPr>
      <w:framePr w:w="9639" w:wrap="around" w:vAnchor="page" w:hAnchor="page" w:x="1373" w:y="568"/>
      <w:widowControl w:val="0"/>
      <w:ind w:left="-462" w:leftChars="-220" w:firstLine="462" w:firstLineChars="220"/>
      <w:textAlignment w:val="center"/>
    </w:pPr>
    <w:rPr>
      <w:rFonts w:hint="eastAsia" w:ascii="黑体" w:hAnsi="Times New Roman" w:eastAsia="黑体" w:cs="Times New Roman"/>
      <w:kern w:val="21"/>
      <w:sz w:val="21"/>
      <w:lang w:val="en-US" w:eastAsia="zh-CN" w:bidi="ar-SA"/>
    </w:rPr>
  </w:style>
  <w:style w:type="character" w:customStyle="1" w:styleId="27">
    <w:name w:val="批注框文本 Char"/>
    <w:basedOn w:val="11"/>
    <w:link w:val="4"/>
    <w:semiHidden/>
    <w:qFormat/>
    <w:uiPriority w:val="99"/>
    <w:rPr>
      <w:rFonts w:asciiTheme="minorHAnsi" w:hAnsiTheme="minorHAnsi" w:eastAsiaTheme="minorEastAsia" w:cstheme="minorBidi"/>
      <w:kern w:val="2"/>
      <w:sz w:val="18"/>
      <w:szCs w:val="18"/>
    </w:rPr>
  </w:style>
  <w:style w:type="paragraph" w:customStyle="1" w:styleId="28">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9">
    <w:name w:val="标准书眉_奇数页"/>
    <w:next w:val="1"/>
    <w:qFormat/>
    <w:uiPriority w:val="0"/>
    <w:pPr>
      <w:tabs>
        <w:tab w:val="center" w:pos="4153"/>
        <w:tab w:val="right" w:pos="8306"/>
      </w:tabs>
      <w:spacing w:after="120"/>
      <w:jc w:val="right"/>
    </w:pPr>
    <w:rPr>
      <w:rFonts w:hint="eastAsia" w:ascii="黑体" w:hAnsi="Times New Roman" w:eastAsia="黑体" w:cs="黑体"/>
      <w:sz w:val="21"/>
      <w:lang w:val="en-US" w:eastAsia="zh-CN" w:bidi="ar-SA"/>
    </w:rPr>
  </w:style>
  <w:style w:type="paragraph" w:styleId="30">
    <w:name w:val="List Paragraph"/>
    <w:basedOn w:val="1"/>
    <w:unhideWhenUsed/>
    <w:qFormat/>
    <w:uiPriority w:val="99"/>
    <w:pPr>
      <w:ind w:firstLine="420" w:firstLineChars="200"/>
    </w:pPr>
  </w:style>
  <w:style w:type="paragraph" w:customStyle="1" w:styleId="31">
    <w:name w:val="章标题"/>
    <w:next w:val="32"/>
    <w:qFormat/>
    <w:uiPriority w:val="0"/>
    <w:pPr>
      <w:spacing w:beforeLines="100" w:afterLines="100"/>
      <w:jc w:val="both"/>
    </w:pPr>
    <w:rPr>
      <w:rFonts w:ascii="黑体" w:hAnsi="Times New Roman" w:eastAsia="黑体" w:cs="Times New Roman"/>
      <w:sz w:val="21"/>
      <w:lang w:val="en-US" w:eastAsia="zh-CN" w:bidi="ar-SA"/>
    </w:rPr>
  </w:style>
  <w:style w:type="paragraph" w:customStyle="1" w:styleId="3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2"/>
      <w:lang w:val="en-US" w:eastAsia="zh-CN" w:bidi="ar-SA"/>
    </w:rPr>
  </w:style>
  <w:style w:type="paragraph" w:customStyle="1" w:styleId="33">
    <w:name w:val="标准文件_段"/>
    <w:qFormat/>
    <w:uiPriority w:val="0"/>
    <w:pPr>
      <w:ind w:firstLine="960" w:firstLineChars="200"/>
      <w:jc w:val="both"/>
    </w:pPr>
    <w:rPr>
      <w:rFonts w:hint="eastAsia" w:ascii="宋体" w:hAnsi="Times New Roman" w:eastAsia="宋体" w:cs="宋体"/>
      <w:sz w:val="21"/>
      <w:lang w:val="en-US" w:eastAsia="zh-CN" w:bidi="ar-SA"/>
    </w:rPr>
  </w:style>
  <w:style w:type="character" w:customStyle="1" w:styleId="34">
    <w:name w:val="批注文字 Char"/>
    <w:basedOn w:val="11"/>
    <w:link w:val="3"/>
    <w:qFormat/>
    <w:uiPriority w:val="99"/>
    <w:rPr>
      <w:rFonts w:asciiTheme="minorHAnsi" w:hAnsiTheme="minorHAnsi" w:eastAsiaTheme="minorEastAsia" w:cstheme="minorBidi"/>
      <w:kern w:val="2"/>
      <w:sz w:val="21"/>
      <w:szCs w:val="22"/>
    </w:rPr>
  </w:style>
  <w:style w:type="character" w:customStyle="1" w:styleId="35">
    <w:name w:val="批注主题 Char"/>
    <w:basedOn w:val="34"/>
    <w:link w:val="8"/>
    <w:semiHidden/>
    <w:qFormat/>
    <w:uiPriority w:val="99"/>
    <w:rPr>
      <w:rFonts w:asciiTheme="minorHAnsi" w:hAnsiTheme="minorHAnsi" w:eastAsiaTheme="minorEastAsia" w:cstheme="minorBidi"/>
      <w:b/>
      <w:bCs/>
      <w:kern w:val="2"/>
      <w:sz w:val="21"/>
      <w:szCs w:val="22"/>
    </w:rPr>
  </w:style>
  <w:style w:type="character" w:customStyle="1" w:styleId="36">
    <w:name w:val="标题 4 Char"/>
    <w:basedOn w:val="11"/>
    <w:link w:val="2"/>
    <w:qFormat/>
    <w:uiPriority w:val="9"/>
    <w:rPr>
      <w:rFonts w:ascii="宋体" w:hAnsi="宋体" w:cs="宋体"/>
      <w:b/>
      <w:bCs/>
      <w:sz w:val="24"/>
      <w:szCs w:val="24"/>
    </w:rPr>
  </w:style>
  <w:style w:type="paragraph" w:customStyle="1" w:styleId="37">
    <w:name w:val="Body text|1"/>
    <w:basedOn w:val="1"/>
    <w:qFormat/>
    <w:uiPriority w:val="0"/>
    <w:pPr>
      <w:spacing w:line="319" w:lineRule="auto"/>
      <w:ind w:firstLine="400"/>
    </w:pPr>
    <w:rPr>
      <w:rFonts w:ascii="宋体" w:hAnsi="宋体" w:eastAsia="宋体" w:cs="宋体"/>
      <w:sz w:val="20"/>
      <w:szCs w:val="20"/>
      <w:lang w:val="zh-TW" w:eastAsia="zh-TW" w:bidi="zh-TW"/>
    </w:rPr>
  </w:style>
  <w:style w:type="character" w:customStyle="1" w:styleId="38">
    <w:name w:val="style71"/>
    <w:qFormat/>
    <w:uiPriority w:val="0"/>
    <w:rPr>
      <w:rFonts w:cs="Times New Roman"/>
      <w:sz w:val="17"/>
      <w:szCs w:val="17"/>
    </w:rPr>
  </w:style>
  <w:style w:type="paragraph" w:customStyle="1" w:styleId="39">
    <w:name w:val="a2"/>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40">
    <w:name w:val="列出段落1"/>
    <w:basedOn w:val="1"/>
    <w:qFormat/>
    <w:uiPriority w:val="0"/>
    <w:pPr>
      <w:ind w:firstLine="420" w:firstLineChars="200"/>
    </w:pPr>
    <w:rPr>
      <w:rFonts w:ascii="Times New Roman" w:hAnsi="Times New Roman" w:eastAsia="宋体" w:cs="Times New Roman"/>
      <w:szCs w:val="21"/>
    </w:rPr>
  </w:style>
  <w:style w:type="paragraph" w:customStyle="1" w:styleId="41">
    <w:name w:val="一级条标题"/>
    <w:next w:val="32"/>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B8A8EDF21F74C1FBAC0286AFD73E5CC"/>
        <w:style w:val=""/>
        <w:category>
          <w:name w:val="常规"/>
          <w:gallery w:val="placeholder"/>
        </w:category>
        <w:types>
          <w:type w:val="bbPlcHdr"/>
        </w:types>
        <w:behaviors>
          <w:behavior w:val="content"/>
        </w:behaviors>
        <w:description w:val=""/>
        <w:guid w:val="{FBE1206D-6F92-4118-87D3-9EE5F81516AC}"/>
      </w:docPartPr>
      <w:docPartBody>
        <w:p w14:paraId="1FED2754">
          <w:pPr>
            <w:pStyle w:val="4"/>
          </w:pPr>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C61AA7"/>
    <w:rsid w:val="00107CCF"/>
    <w:rsid w:val="001223D9"/>
    <w:rsid w:val="001352C1"/>
    <w:rsid w:val="00217FB2"/>
    <w:rsid w:val="00252A62"/>
    <w:rsid w:val="002D3947"/>
    <w:rsid w:val="002D5006"/>
    <w:rsid w:val="00314404"/>
    <w:rsid w:val="003333C0"/>
    <w:rsid w:val="00342170"/>
    <w:rsid w:val="003516C4"/>
    <w:rsid w:val="00470ACD"/>
    <w:rsid w:val="00517166"/>
    <w:rsid w:val="005329DB"/>
    <w:rsid w:val="0054598D"/>
    <w:rsid w:val="005B3148"/>
    <w:rsid w:val="007740C4"/>
    <w:rsid w:val="007E44E9"/>
    <w:rsid w:val="00844D40"/>
    <w:rsid w:val="00B1217C"/>
    <w:rsid w:val="00BD60DB"/>
    <w:rsid w:val="00C61AA7"/>
    <w:rsid w:val="00CD43EF"/>
    <w:rsid w:val="00D01B5A"/>
    <w:rsid w:val="00EE320C"/>
    <w:rsid w:val="00F031E0"/>
    <w:rsid w:val="00F363AE"/>
    <w:rsid w:val="00F75B69"/>
    <w:rsid w:val="00F97C50"/>
    <w:rsid w:val="00FF7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BB8A8EDF21F74C1FBAC0286AFD73E5CC"/>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7</Pages>
  <Words>3268</Words>
  <Characters>3764</Characters>
  <Lines>36</Lines>
  <Paragraphs>10</Paragraphs>
  <TotalTime>4</TotalTime>
  <ScaleCrop>false</ScaleCrop>
  <LinksUpToDate>false</LinksUpToDate>
  <CharactersWithSpaces>3892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2024-10-20T19:33:00Z</dcterms:created>
  <dc:creator>志成</dc:creator>
  <cp:lastModifiedBy>房正</cp:lastModifiedBy>
  <cp:lastPrinted>2025-04-12T07:06:00Z</cp:lastPrinted>
  <dcterms:modified xsi:type="dcterms:W3CDTF">2026-04-13T06:52:25Z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88BB5299A06E4406B1194ABE276D878C_13</vt:lpwstr>
  </property>
  <property fmtid="{D5CDD505-2E9C-101B-9397-08002B2CF9AE}" pid="4" name="KSOTemplateDocerSaveRecord">
    <vt:lpwstr>eyJoZGlkIjoiMGUyOGZlMzdlZWEyMGFlYzc0ZWE1MGJlZjA4NmY3NTMiLCJ1c2VySWQiOiIyNzM3NDc2MDMifQ==</vt:lpwstr>
  </property>
</Properties>
</file>