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493CD">
      <w:pPr>
        <w:pStyle w:val="18"/>
        <w:rPr>
          <w:rFonts w:hint="default" w:ascii="Times New Roman" w:hAnsi="Times New Roman"/>
          <w:color w:val="auto"/>
        </w:rPr>
      </w:pPr>
      <w:r>
        <w:rPr>
          <w:rFonts w:ascii="Times New Roman" w:hAnsi="Times New Roman"/>
          <w:color w:val="auto"/>
        </w:rPr>
        <w:t>中国绿色食品协会团体标准</w:t>
      </w:r>
    </w:p>
    <w:p w14:paraId="5A05193B">
      <w:pPr>
        <w:pStyle w:val="22"/>
        <w:framePr w:x="1470" w:y="3511"/>
        <w:rPr>
          <w:rFonts w:hint="eastAsia" w:ascii="Times New Roman" w:hAnsi="Times New Roman" w:eastAsia="黑体"/>
          <w:color w:val="auto"/>
          <w:lang w:val="en-US" w:eastAsia="zh-CN"/>
          <w14:shadow w14:blurRad="50800" w14:dist="38100" w14:dir="2700000" w14:sx="100000" w14:sy="100000" w14:kx="0" w14:ky="0" w14:algn="tl">
            <w14:srgbClr w14:val="000000">
              <w14:alpha w14:val="60000"/>
            </w14:srgbClr>
          </w14:shadow>
        </w:rPr>
      </w:pPr>
      <w:r>
        <w:rPr>
          <w:rFonts w:ascii="Times New Roman" w:hAnsi="Times New Roman"/>
          <w:color w:val="auto"/>
          <w14:shadow w14:blurRad="50800" w14:dist="38100" w14:dir="2700000" w14:sx="100000" w14:sy="100000" w14:kx="0" w14:ky="0" w14:algn="tl">
            <w14:srgbClr w14:val="000000">
              <w14:alpha w14:val="60000"/>
            </w14:srgbClr>
          </w14:shadow>
        </w:rPr>
        <w:t>T/CGFA</w:t>
      </w:r>
      <w:r>
        <w:rPr>
          <w:rFonts w:hint="eastAsia" w:ascii="Times New Roman" w:hAnsi="Times New Roman"/>
          <w:color w:val="auto"/>
          <w:lang w:val="en-US" w:eastAsia="zh-CN"/>
          <w14:shadow w14:blurRad="50800" w14:dist="38100" w14:dir="2700000" w14:sx="100000" w14:sy="100000" w14:kx="0" w14:ky="0" w14:algn="tl">
            <w14:srgbClr w14:val="000000">
              <w14:alpha w14:val="60000"/>
            </w14:srgbClr>
          </w14:shadow>
        </w:rPr>
        <w:t>XXX</w:t>
      </w:r>
      <w:r>
        <w:rPr>
          <w:rFonts w:ascii="Times New Roman" w:hAnsi="Times New Roman"/>
          <w:color w:val="auto"/>
          <w14:shadow w14:blurRad="50800" w14:dist="38100" w14:dir="2700000" w14:sx="100000" w14:sy="100000" w14:kx="0" w14:ky="0" w14:algn="tl">
            <w14:srgbClr w14:val="000000">
              <w14:alpha w14:val="60000"/>
            </w14:srgbClr>
          </w14:shadow>
        </w:rPr>
        <w:t>-202</w:t>
      </w:r>
      <w:r>
        <w:rPr>
          <w:rFonts w:hint="eastAsia" w:ascii="Times New Roman" w:hAnsi="Times New Roman"/>
          <w:color w:val="auto"/>
          <w:lang w:val="en-US" w:eastAsia="zh-CN"/>
          <w14:shadow w14:blurRad="50800" w14:dist="38100" w14:dir="2700000" w14:sx="100000" w14:sy="100000" w14:kx="0" w14:ky="0" w14:algn="tl">
            <w14:srgbClr w14:val="000000">
              <w14:alpha w14:val="60000"/>
            </w14:srgbClr>
          </w14:shadow>
        </w:rPr>
        <w:t>6</w:t>
      </w:r>
    </w:p>
    <w:p w14:paraId="29D1439B">
      <w:pPr>
        <w:pStyle w:val="21"/>
        <w:framePr w:x="1470" w:y="3511"/>
        <w:rPr>
          <w:rFonts w:hint="default" w:ascii="Times New Roman" w:hAnsi="Times New Roman"/>
          <w:color w:val="auto"/>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34B1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403AFCD5">
            <w:pPr>
              <w:pStyle w:val="19"/>
              <w:rPr>
                <w:rFonts w:hint="default" w:ascii="Times New Roman" w:hAnsi="Times New Roman" w:eastAsiaTheme="minorEastAsia" w:cstheme="minorBidi"/>
                <w:color w:val="auto"/>
                <w:sz w:val="10"/>
              </w:rPr>
            </w:pPr>
          </w:p>
        </w:tc>
      </w:tr>
    </w:tbl>
    <w:p w14:paraId="65B3C7C9">
      <w:pPr>
        <w:framePr w:w="9639" w:h="6974" w:hRule="exact" w:wrap="around" w:vAnchor="page" w:hAnchor="page" w:x="1419" w:y="6408"/>
        <w:pBdr>
          <w:top w:val="none" w:color="auto" w:sz="0" w:space="0"/>
          <w:left w:val="none" w:color="auto" w:sz="0" w:space="0"/>
          <w:bottom w:val="none" w:color="auto" w:sz="0" w:space="0"/>
          <w:right w:val="none" w:color="auto" w:sz="0" w:space="0"/>
        </w:pBdr>
        <w:spacing w:before="156" w:beforeLines="50" w:after="156" w:afterLines="50" w:line="360" w:lineRule="auto"/>
        <w:contextualSpacing/>
        <w:jc w:val="center"/>
        <w:rPr>
          <w:rFonts w:hint="eastAsia" w:ascii="Times New Roman" w:hAnsi="Times New Roman" w:eastAsia="黑体" w:cs="华文中宋"/>
          <w:bCs/>
          <w:color w:val="auto"/>
          <w:sz w:val="48"/>
          <w:szCs w:val="48"/>
        </w:rPr>
      </w:pPr>
      <w:bookmarkStart w:id="0" w:name="OLE_LINK10"/>
      <w:bookmarkStart w:id="1" w:name="OLE_LINK9"/>
      <w:r>
        <w:rPr>
          <w:rFonts w:hint="eastAsia" w:ascii="Times New Roman" w:hAnsi="Times New Roman" w:eastAsia="黑体" w:cs="华文中宋"/>
          <w:bCs/>
          <w:color w:val="auto"/>
          <w:sz w:val="48"/>
          <w:szCs w:val="48"/>
        </w:rPr>
        <w:t xml:space="preserve">绿色食品 </w:t>
      </w:r>
      <w:bookmarkStart w:id="2" w:name="OLE_LINK2"/>
      <w:r>
        <w:rPr>
          <w:rFonts w:hint="eastAsia" w:ascii="Times New Roman" w:hAnsi="Times New Roman" w:eastAsia="黑体" w:cs="华文中宋"/>
          <w:bCs/>
          <w:color w:val="auto"/>
          <w:sz w:val="48"/>
          <w:szCs w:val="48"/>
        </w:rPr>
        <w:t>黄淮海南部地区小麦生产操作规程</w:t>
      </w:r>
      <w:bookmarkEnd w:id="2"/>
    </w:p>
    <w:bookmarkEnd w:id="0"/>
    <w:bookmarkEnd w:id="1"/>
    <w:p w14:paraId="65805A61">
      <w:pPr>
        <w:framePr w:w="9639" w:h="6974" w:hRule="exact" w:wrap="around" w:vAnchor="page" w:hAnchor="page" w:x="1419" w:y="6408"/>
        <w:spacing w:line="560" w:lineRule="exact"/>
        <w:jc w:val="center"/>
        <w:rPr>
          <w:rFonts w:ascii="Times New Roman" w:hAnsi="Times New Roman" w:eastAsia="华文中宋" w:cs="Times New Roman"/>
          <w:bCs/>
          <w:color w:val="auto"/>
          <w:sz w:val="24"/>
          <w:szCs w:val="24"/>
        </w:rPr>
      </w:pPr>
      <w:r>
        <w:rPr>
          <w:rFonts w:hint="eastAsia" w:ascii="Times New Roman" w:hAnsi="Times New Roman" w:eastAsia="华文中宋" w:cs="Times New Roman"/>
          <w:bCs/>
          <w:color w:val="auto"/>
          <w:sz w:val="24"/>
          <w:szCs w:val="24"/>
        </w:rPr>
        <w:t xml:space="preserve">Green Food – </w:t>
      </w:r>
      <w:r>
        <w:rPr>
          <w:rFonts w:hint="eastAsia" w:ascii="Times New Roman" w:hAnsi="Times New Roman"/>
          <w:color w:val="auto"/>
        </w:rPr>
        <w:t>Code of Practice for Wheat Production in the Southern Huang-Huai-Hai Region</w:t>
      </w:r>
    </w:p>
    <w:p w14:paraId="60D7738E">
      <w:pPr>
        <w:framePr w:w="9639" w:h="6974" w:hRule="exact" w:wrap="around" w:vAnchor="page" w:hAnchor="page" w:x="1419" w:y="6408"/>
        <w:rPr>
          <w:rFonts w:ascii="Times New Roman" w:hAnsi="Times New Roman"/>
          <w:color w:val="auto"/>
        </w:rPr>
      </w:pPr>
    </w:p>
    <w:p w14:paraId="32F5E4C9">
      <w:pPr>
        <w:pStyle w:val="24"/>
        <w:rPr>
          <w:rFonts w:hint="default" w:ascii="Times New Roman" w:hAnsi="Times New Roman"/>
          <w:color w:val="auto"/>
        </w:rPr>
      </w:pPr>
    </w:p>
    <w:p w14:paraId="11E1687A">
      <w:pPr>
        <w:pStyle w:val="24"/>
        <w:rPr>
          <w:rFonts w:hint="eastAsia" w:ascii="Times New Roman" w:hAnsi="Times New Roman" w:eastAsia="黑体"/>
          <w:color w:val="auto"/>
          <w:sz w:val="36"/>
          <w:szCs w:val="22"/>
          <w:lang w:eastAsia="zh-CN"/>
        </w:rPr>
      </w:pPr>
      <w:r>
        <w:rPr>
          <w:rFonts w:hint="eastAsia"/>
          <w:color w:val="auto"/>
          <w:sz w:val="36"/>
          <w:szCs w:val="22"/>
          <w:lang w:eastAsia="zh-CN"/>
        </w:rPr>
        <w:t>（</w:t>
      </w:r>
      <w:r>
        <w:rPr>
          <w:rFonts w:hint="eastAsia"/>
          <w:color w:val="auto"/>
          <w:sz w:val="36"/>
          <w:szCs w:val="22"/>
          <w:lang w:val="en-US" w:eastAsia="zh-CN"/>
        </w:rPr>
        <w:t>征求意见稿</w:t>
      </w:r>
      <w:r>
        <w:rPr>
          <w:rFonts w:hint="eastAsia"/>
          <w:color w:val="auto"/>
          <w:sz w:val="36"/>
          <w:szCs w:val="22"/>
          <w:lang w:eastAsia="zh-CN"/>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7A3D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78042CD2">
            <w:pPr>
              <w:pStyle w:val="20"/>
              <w:rPr>
                <w:rFonts w:hint="default" w:ascii="Times New Roman" w:hAnsi="Times New Roman" w:cstheme="minorBidi"/>
                <w:color w:val="auto"/>
              </w:rPr>
            </w:pPr>
            <w:r>
              <w:rPr>
                <w:rFonts w:ascii="Times New Roman" w:hAnsi="Times New Roman" w:cstheme="minorBidi"/>
                <w:color w:val="auto"/>
              </w:rPr>
              <w:t>202</w:t>
            </w:r>
            <w:r>
              <w:rPr>
                <w:rFonts w:hint="eastAsia" w:ascii="Times New Roman" w:hAnsi="Times New Roman" w:cstheme="minorBidi"/>
                <w:color w:val="auto"/>
                <w:lang w:val="en-US" w:eastAsia="zh-CN"/>
              </w:rPr>
              <w:t>6</w:t>
            </w:r>
            <w:r>
              <w:rPr>
                <w:rFonts w:ascii="Times New Roman" w:hAnsi="Times New Roman" w:cstheme="minorBidi"/>
                <w:color w:val="auto"/>
              </w:rPr>
              <w:t xml:space="preserve"> </w:t>
            </w:r>
            <w:r>
              <w:rPr>
                <w:rFonts w:ascii="Times New Roman" w:hAnsi="Times New Roman" w:eastAsia="宋体" w:cs="宋体"/>
                <w:color w:val="auto"/>
              </w:rPr>
              <w:t>–</w:t>
            </w:r>
            <w:r>
              <w:rPr>
                <w:rFonts w:hint="eastAsia" w:ascii="Times New Roman" w:hAnsi="Times New Roman" w:eastAsia="宋体" w:cstheme="minorBidi"/>
                <w:color w:val="auto"/>
                <w:lang w:val="en-US" w:eastAsia="zh-CN"/>
              </w:rPr>
              <w:t>X</w:t>
            </w:r>
            <w:r>
              <w:rPr>
                <w:rFonts w:ascii="Times New Roman" w:hAnsi="Times New Roman" w:eastAsia="宋体" w:cs="宋体"/>
                <w:color w:val="auto"/>
              </w:rPr>
              <w:t xml:space="preserve">– </w:t>
            </w:r>
            <w:r>
              <w:rPr>
                <w:rFonts w:hint="eastAsia" w:ascii="Times New Roman" w:hAnsi="Times New Roman" w:eastAsia="宋体" w:cstheme="minorBidi"/>
                <w:color w:val="auto"/>
                <w:lang w:val="en-US" w:eastAsia="zh-CN"/>
              </w:rPr>
              <w:t>X</w:t>
            </w:r>
            <w:r>
              <w:rPr>
                <w:rFonts w:ascii="Times New Roman" w:hAnsi="Times New Roman" w:cstheme="minorBidi"/>
                <w:color w:val="auto"/>
              </w:rPr>
              <w:t xml:space="preserve"> 发布</w:t>
            </w:r>
          </w:p>
        </w:tc>
        <w:tc>
          <w:tcPr>
            <w:tcW w:w="5508" w:type="dxa"/>
            <w:tcBorders>
              <w:bottom w:val="single" w:color="auto" w:sz="8" w:space="0"/>
            </w:tcBorders>
            <w:tcMar>
              <w:right w:w="57" w:type="dxa"/>
            </w:tcMar>
          </w:tcPr>
          <w:p w14:paraId="757A59E8">
            <w:pPr>
              <w:pStyle w:val="20"/>
              <w:ind w:right="1120"/>
              <w:jc w:val="right"/>
              <w:rPr>
                <w:rFonts w:hint="default" w:ascii="Times New Roman" w:hAnsi="Times New Roman" w:cstheme="minorBidi"/>
                <w:color w:val="auto"/>
              </w:rPr>
            </w:pPr>
            <w:r>
              <w:rPr>
                <w:rFonts w:ascii="Times New Roman" w:hAnsi="Times New Roman" w:cstheme="minorBidi"/>
                <w:color w:val="auto"/>
              </w:rPr>
              <w:t xml:space="preserve">    202</w:t>
            </w:r>
            <w:r>
              <w:rPr>
                <w:rFonts w:hint="eastAsia" w:ascii="Times New Roman" w:hAnsi="Times New Roman" w:cstheme="minorBidi"/>
                <w:color w:val="auto"/>
                <w:lang w:val="en-US" w:eastAsia="zh-CN"/>
              </w:rPr>
              <w:t>6</w:t>
            </w:r>
            <w:r>
              <w:rPr>
                <w:rFonts w:ascii="Times New Roman" w:hAnsi="Times New Roman" w:cstheme="minorBidi"/>
                <w:color w:val="auto"/>
              </w:rPr>
              <w:t xml:space="preserve"> </w:t>
            </w:r>
            <w:r>
              <w:rPr>
                <w:rFonts w:ascii="Times New Roman" w:hAnsi="Times New Roman" w:eastAsia="宋体" w:cs="宋体"/>
                <w:color w:val="auto"/>
              </w:rPr>
              <w:t>–</w:t>
            </w:r>
            <w:r>
              <w:rPr>
                <w:rFonts w:hint="eastAsia" w:ascii="Times New Roman" w:hAnsi="Times New Roman" w:eastAsia="宋体" w:cstheme="minorBidi"/>
                <w:color w:val="auto"/>
                <w:lang w:val="en-US" w:eastAsia="zh-CN"/>
              </w:rPr>
              <w:t>X</w:t>
            </w:r>
            <w:r>
              <w:rPr>
                <w:rFonts w:ascii="Times New Roman" w:hAnsi="Times New Roman" w:eastAsia="宋体" w:cs="宋体"/>
                <w:color w:val="auto"/>
              </w:rPr>
              <w:t xml:space="preserve">– </w:t>
            </w:r>
            <w:r>
              <w:rPr>
                <w:rFonts w:hint="eastAsia" w:ascii="Times New Roman" w:hAnsi="Times New Roman" w:eastAsia="宋体" w:cstheme="minorBidi"/>
                <w:color w:val="auto"/>
                <w:lang w:val="en-US" w:eastAsia="zh-CN"/>
              </w:rPr>
              <w:t>X</w:t>
            </w:r>
            <w:r>
              <w:rPr>
                <w:rFonts w:ascii="Times New Roman" w:hAnsi="Times New Roman" w:cstheme="minorBidi"/>
                <w:color w:val="auto"/>
              </w:rPr>
              <w:t xml:space="preserve"> 实施</w:t>
            </w:r>
          </w:p>
        </w:tc>
      </w:tr>
    </w:tbl>
    <w:p w14:paraId="1E495A03">
      <w:pPr>
        <w:framePr w:w="7433" w:h="584" w:hRule="exact" w:hSpace="181" w:vSpace="181" w:wrap="around" w:vAnchor="page" w:hAnchor="margin" w:xAlign="center" w:y="15151" w:anchorLock="1"/>
        <w:widowControl/>
        <w:spacing w:line="0" w:lineRule="atLeast"/>
        <w:jc w:val="center"/>
        <w:rPr>
          <w:rFonts w:ascii="Times New Roman" w:hAnsi="Times New Roman" w:eastAsia="黑体" w:cs="Times New Roman"/>
          <w:color w:val="auto"/>
          <w:kern w:val="0"/>
          <w:sz w:val="44"/>
          <w:szCs w:val="44"/>
        </w:rPr>
      </w:pPr>
      <w:r>
        <w:rPr>
          <w:rFonts w:ascii="Times New Roman" w:hAnsi="Times New Roman" w:eastAsia="黑体" w:cs="Times New Roman"/>
          <w:color w:val="auto"/>
          <w:spacing w:val="20"/>
          <w:kern w:val="0"/>
          <w:sz w:val="44"/>
          <w:szCs w:val="44"/>
        </w:rPr>
        <w:t>中国绿色食品协会</w:t>
      </w:r>
      <w:r>
        <w:rPr>
          <w:rFonts w:ascii="Times New Roman" w:hAnsi="Times New Roman" w:eastAsia="黑体" w:cs="Times New Roman"/>
          <w:color w:val="auto"/>
          <w:kern w:val="0"/>
          <w:sz w:val="44"/>
          <w:szCs w:val="44"/>
        </w:rPr>
        <w:t xml:space="preserve">    </w:t>
      </w:r>
      <w:r>
        <w:rPr>
          <w:rFonts w:ascii="Times New Roman" w:hAnsi="Times New Roman" w:eastAsia="黑体" w:cs="Times New Roman"/>
          <w:color w:val="auto"/>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16DA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14:paraId="35774CAC">
            <w:pPr>
              <w:pStyle w:val="26"/>
              <w:rPr>
                <w:rFonts w:hint="default" w:ascii="Times New Roman" w:hAnsi="Times New Roman" w:cstheme="minorBidi"/>
                <w:color w:val="auto"/>
              </w:rPr>
            </w:pPr>
            <w:r>
              <w:rPr>
                <w:rFonts w:ascii="Times New Roman" w:hAnsi="Times New Roman" w:cstheme="minorBidi"/>
                <w:color w:val="auto"/>
              </w:rPr>
              <w:t>ICS</w:t>
            </w:r>
          </w:p>
        </w:tc>
        <w:tc>
          <w:tcPr>
            <w:tcW w:w="9107" w:type="dxa"/>
          </w:tcPr>
          <w:p w14:paraId="0AF0E6C6">
            <w:pPr>
              <w:pStyle w:val="26"/>
              <w:rPr>
                <w:rFonts w:hint="default" w:ascii="Times New Roman" w:hAnsi="Times New Roman" w:cstheme="minorBidi"/>
                <w:color w:val="auto"/>
              </w:rPr>
            </w:pPr>
          </w:p>
        </w:tc>
      </w:tr>
      <w:tr w14:paraId="74D0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14:paraId="1B3048EA">
            <w:pPr>
              <w:pStyle w:val="26"/>
              <w:rPr>
                <w:rFonts w:hint="default" w:ascii="Times New Roman" w:hAnsi="Times New Roman" w:cstheme="minorBidi"/>
                <w:color w:val="auto"/>
              </w:rPr>
            </w:pPr>
            <w:r>
              <w:rPr>
                <w:rFonts w:ascii="Times New Roman" w:hAnsi="Times New Roman" w:cstheme="minorBidi"/>
                <w:color w:val="auto"/>
              </w:rPr>
              <w:t>CCS B</w:t>
            </w:r>
          </w:p>
        </w:tc>
        <w:tc>
          <w:tcPr>
            <w:tcW w:w="9107" w:type="dxa"/>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085B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22F468E4">
                  <w:pPr>
                    <w:pStyle w:val="26"/>
                    <w:ind w:left="0" w:leftChars="0" w:firstLine="2764"/>
                    <w:jc w:val="right"/>
                    <w:rPr>
                      <w:rFonts w:hint="default" w:ascii="Times New Roman" w:hAnsi="Times New Roman" w:eastAsia="宋体" w:cstheme="minorBidi"/>
                      <w:b/>
                      <w:color w:val="auto"/>
                      <w:w w:val="130"/>
                      <w:kern w:val="0"/>
                    </w:rPr>
                  </w:pPr>
                  <w:r>
                    <w:rPr>
                      <w:rFonts w:hint="default" w:ascii="Times New Roman" w:hAnsi="Times New Roman" w:cs="楷体"/>
                      <w:b/>
                      <w:color w:val="auto"/>
                      <w:w w:val="130"/>
                      <w:kern w:val="0"/>
                      <w:sz w:val="96"/>
                    </w:rPr>
                    <w:t>T/CGFA</w:t>
                  </w:r>
                </w:p>
              </w:tc>
            </w:tr>
          </w:tbl>
          <w:p w14:paraId="1A77BECC">
            <w:pPr>
              <w:pStyle w:val="26"/>
              <w:rPr>
                <w:rFonts w:hint="default" w:ascii="Times New Roman" w:hAnsi="Times New Roman" w:cstheme="minorBidi"/>
                <w:color w:val="auto"/>
              </w:rPr>
            </w:pPr>
          </w:p>
        </w:tc>
      </w:tr>
      <w:tr w14:paraId="5D4B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A59F90F">
            <w:pPr>
              <w:pStyle w:val="26"/>
              <w:rPr>
                <w:rFonts w:hint="default" w:ascii="Times New Roman" w:hAnsi="Times New Roman" w:cstheme="minorBidi"/>
                <w:color w:val="auto"/>
              </w:rPr>
            </w:pPr>
          </w:p>
        </w:tc>
        <w:tc>
          <w:tcPr>
            <w:tcW w:w="9107" w:type="dxa"/>
          </w:tcPr>
          <w:p w14:paraId="72A86CE8">
            <w:pPr>
              <w:pStyle w:val="26"/>
              <w:ind w:left="0" w:leftChars="0" w:firstLine="0" w:firstLineChars="0"/>
              <w:rPr>
                <w:rFonts w:hint="default" w:ascii="Times New Roman" w:hAnsi="Times New Roman" w:cstheme="minorBidi"/>
                <w:color w:val="auto"/>
              </w:rPr>
            </w:pPr>
          </w:p>
          <w:p w14:paraId="56DDFBE6">
            <w:pPr>
              <w:pStyle w:val="26"/>
              <w:rPr>
                <w:rFonts w:hint="default" w:ascii="Times New Roman" w:hAnsi="Times New Roman" w:cstheme="minorBidi"/>
                <w:color w:val="auto"/>
              </w:rPr>
            </w:pPr>
            <w:r>
              <w:rPr>
                <w:rFonts w:ascii="Times New Roman" w:hAnsi="Times New Roman" w:cstheme="minorBidi"/>
                <w:color w:val="auto"/>
              </w:rPr>
              <w:t xml:space="preserve"> </w:t>
            </w:r>
          </w:p>
        </w:tc>
      </w:tr>
    </w:tbl>
    <w:p w14:paraId="1087EBF1">
      <w:pPr>
        <w:rPr>
          <w:rFonts w:ascii="Times New Roman" w:hAnsi="Times New Roman"/>
          <w:color w:val="auto"/>
        </w:rPr>
        <w:sectPr>
          <w:pgSz w:w="11906" w:h="16838"/>
          <w:pgMar w:top="1440" w:right="1800" w:bottom="1440" w:left="1800" w:header="851" w:footer="992" w:gutter="0"/>
          <w:cols w:space="425" w:num="1"/>
          <w:docGrid w:type="lines" w:linePitch="312" w:charSpace="0"/>
        </w:sectPr>
      </w:pPr>
    </w:p>
    <w:p w14:paraId="72E2B050">
      <w:pPr>
        <w:jc w:val="center"/>
        <w:rPr>
          <w:rFonts w:ascii="Times New Roman" w:hAnsi="Times New Roman" w:eastAsia="黑体"/>
          <w:bCs/>
          <w:color w:val="auto"/>
          <w:sz w:val="32"/>
          <w:szCs w:val="32"/>
        </w:rPr>
      </w:pPr>
      <w:r>
        <w:rPr>
          <w:rFonts w:hint="eastAsia" w:ascii="Times New Roman" w:hAnsi="Times New Roman" w:eastAsia="黑体"/>
          <w:bCs/>
          <w:color w:val="auto"/>
          <w:sz w:val="32"/>
          <w:szCs w:val="32"/>
        </w:rPr>
        <w:t>前   言</w:t>
      </w:r>
    </w:p>
    <w:p w14:paraId="7E51CE48">
      <w:pPr>
        <w:ind w:firstLine="420" w:firstLineChars="200"/>
        <w:rPr>
          <w:rFonts w:ascii="Times New Roman" w:hAnsi="Times New Roman" w:eastAsia="宋体"/>
          <w:color w:val="auto"/>
        </w:rPr>
      </w:pPr>
      <w:r>
        <w:rPr>
          <w:rFonts w:hint="eastAsia" w:ascii="Times New Roman" w:hAnsi="Times New Roman" w:eastAsia="宋体"/>
          <w:color w:val="auto"/>
        </w:rPr>
        <w:t>本文件按照 GB/T 1.1-2020《标准化工作导则 第1部分：标准化文件的结构和起草规则》的规则起草。</w:t>
      </w:r>
    </w:p>
    <w:p w14:paraId="4602B566">
      <w:pPr>
        <w:ind w:firstLine="420" w:firstLineChars="200"/>
        <w:rPr>
          <w:rFonts w:ascii="Times New Roman" w:hAnsi="Times New Roman" w:eastAsia="宋体"/>
          <w:color w:val="auto"/>
        </w:rPr>
      </w:pPr>
      <w:r>
        <w:rPr>
          <w:rFonts w:hint="eastAsia" w:ascii="Times New Roman" w:hAnsi="Times New Roman" w:eastAsia="宋体"/>
          <w:color w:val="auto"/>
        </w:rPr>
        <w:t>请注意本文件的某些内容可能涉及专利，本文件的发布机构不承担识别专利的责任。</w:t>
      </w:r>
    </w:p>
    <w:p w14:paraId="09B27419">
      <w:pPr>
        <w:ind w:firstLine="420" w:firstLineChars="200"/>
        <w:rPr>
          <w:rFonts w:ascii="Times New Roman" w:hAnsi="Times New Roman" w:eastAsia="宋体"/>
          <w:color w:val="auto"/>
        </w:rPr>
      </w:pPr>
      <w:r>
        <w:rPr>
          <w:rFonts w:hint="eastAsia" w:ascii="Times New Roman" w:hAnsi="Times New Roman" w:eastAsia="宋体"/>
          <w:color w:val="auto"/>
        </w:rPr>
        <w:t>本文件由</w:t>
      </w:r>
      <w:r>
        <w:rPr>
          <w:rFonts w:hint="eastAsia" w:ascii="Times New Roman" w:hAnsi="Times New Roman" w:eastAsia="宋体"/>
          <w:color w:val="auto"/>
          <w:lang w:eastAsia="zh-CN"/>
        </w:rPr>
        <w:t>中国绿色食品发展中心</w:t>
      </w:r>
      <w:r>
        <w:rPr>
          <w:rFonts w:hint="eastAsia" w:ascii="Times New Roman" w:hAnsi="Times New Roman" w:eastAsia="宋体"/>
          <w:color w:val="auto"/>
        </w:rPr>
        <w:t>提出。</w:t>
      </w:r>
    </w:p>
    <w:p w14:paraId="5D46D63E">
      <w:pPr>
        <w:ind w:firstLine="420" w:firstLineChars="200"/>
        <w:rPr>
          <w:rFonts w:ascii="Times New Roman" w:hAnsi="Times New Roman" w:eastAsia="宋体"/>
          <w:color w:val="auto"/>
        </w:rPr>
      </w:pPr>
      <w:r>
        <w:rPr>
          <w:rFonts w:hint="eastAsia" w:ascii="Times New Roman" w:hAnsi="Times New Roman" w:eastAsia="宋体"/>
          <w:color w:val="auto"/>
        </w:rPr>
        <w:t>本文件由中国绿色食品协会归口。</w:t>
      </w:r>
    </w:p>
    <w:p w14:paraId="012C13D1">
      <w:pPr>
        <w:ind w:firstLine="420" w:firstLineChars="200"/>
        <w:rPr>
          <w:rFonts w:hint="eastAsia" w:ascii="Times New Roman" w:hAnsi="Times New Roman" w:eastAsia="宋体"/>
          <w:color w:val="auto"/>
          <w:lang w:val="en-US" w:eastAsia="zh-CN"/>
        </w:rPr>
      </w:pPr>
      <w:r>
        <w:rPr>
          <w:rFonts w:hint="eastAsia" w:ascii="Times New Roman" w:hAnsi="Times New Roman" w:eastAsia="宋体"/>
          <w:color w:val="auto"/>
        </w:rPr>
        <w:t>本标准起草单位：</w:t>
      </w:r>
      <w:r>
        <w:rPr>
          <w:rFonts w:hint="eastAsia" w:ascii="Times New Roman" w:hAnsi="Times New Roman" w:eastAsia="宋体"/>
          <w:color w:val="auto"/>
          <w:lang w:val="en-US" w:eastAsia="zh-CN"/>
        </w:rPr>
        <w:t>*</w:t>
      </w:r>
    </w:p>
    <w:p w14:paraId="47F895C3">
      <w:pPr>
        <w:ind w:firstLine="420" w:firstLineChars="200"/>
        <w:rPr>
          <w:rFonts w:ascii="Times New Roman" w:hAnsi="Times New Roman" w:eastAsia="宋体"/>
          <w:color w:val="auto"/>
        </w:rPr>
      </w:pPr>
      <w:bookmarkStart w:id="7" w:name="_GoBack"/>
      <w:bookmarkEnd w:id="7"/>
      <w:r>
        <w:rPr>
          <w:rFonts w:hint="eastAsia" w:ascii="Times New Roman" w:hAnsi="Times New Roman" w:eastAsia="宋体"/>
          <w:color w:val="auto"/>
        </w:rPr>
        <w:t>本标准主要起草人：</w:t>
      </w:r>
      <w:r>
        <w:rPr>
          <w:rFonts w:hint="eastAsia" w:ascii="Times New Roman" w:hAnsi="Times New Roman" w:eastAsia="宋体"/>
          <w:color w:val="auto"/>
          <w:lang w:val="en-US" w:eastAsia="zh-CN"/>
        </w:rPr>
        <w:t>*</w:t>
      </w:r>
    </w:p>
    <w:p w14:paraId="1EA07139">
      <w:pPr>
        <w:ind w:firstLine="420" w:firstLineChars="200"/>
        <w:rPr>
          <w:rFonts w:ascii="Times New Roman" w:hAnsi="Times New Roman" w:eastAsia="宋体"/>
          <w:color w:val="auto"/>
        </w:rPr>
      </w:pPr>
      <w:bookmarkStart w:id="3" w:name="OLE_LINK15"/>
      <w:bookmarkStart w:id="4" w:name="OLE_LINK16"/>
      <w:r>
        <w:rPr>
          <w:rFonts w:hint="eastAsia" w:ascii="Times New Roman" w:hAnsi="Times New Roman" w:eastAsia="宋体" w:cs="宋体"/>
          <w:color w:val="auto"/>
          <w:kern w:val="0"/>
          <w:szCs w:val="21"/>
        </w:rPr>
        <w:t>本文件批准发布后，因个别内容需要进行修改，或者对原文件内容进行增减时，可采用修改单方式修改本文件。</w:t>
      </w:r>
    </w:p>
    <w:bookmarkEnd w:id="3"/>
    <w:bookmarkEnd w:id="4"/>
    <w:p w14:paraId="62D23CB0">
      <w:pPr>
        <w:ind w:firstLine="420" w:firstLineChars="200"/>
        <w:rPr>
          <w:rFonts w:ascii="Times New Roman" w:hAnsi="Times New Roman" w:eastAsia="宋体"/>
          <w:color w:val="auto"/>
        </w:rPr>
      </w:pPr>
      <w:r>
        <w:rPr>
          <w:rFonts w:hint="eastAsia" w:ascii="Times New Roman" w:hAnsi="Times New Roman" w:eastAsia="宋体"/>
          <w:color w:val="auto"/>
        </w:rPr>
        <w:t>本文件为首次发布。</w:t>
      </w:r>
    </w:p>
    <w:p w14:paraId="3C715CE1">
      <w:pPr>
        <w:rPr>
          <w:rFonts w:ascii="Times New Roman" w:hAnsi="Times New Roman"/>
          <w:color w:val="auto"/>
        </w:rPr>
      </w:pPr>
    </w:p>
    <w:p w14:paraId="65C1C467">
      <w:pPr>
        <w:rPr>
          <w:rFonts w:ascii="Times New Roman" w:hAnsi="Times New Roman"/>
          <w:color w:val="auto"/>
        </w:rPr>
        <w:sectPr>
          <w:pgSz w:w="11906" w:h="16838"/>
          <w:pgMar w:top="1440" w:right="1800" w:bottom="1440" w:left="1800" w:header="851" w:footer="992" w:gutter="0"/>
          <w:cols w:space="425" w:num="1"/>
          <w:docGrid w:type="lines" w:linePitch="312" w:charSpace="0"/>
        </w:sectPr>
      </w:pPr>
    </w:p>
    <w:p w14:paraId="445BC170">
      <w:pPr>
        <w:widowControl/>
        <w:jc w:val="center"/>
        <w:rPr>
          <w:rFonts w:ascii="Times New Roman" w:hAnsi="Times New Roman" w:eastAsia="黑体" w:cs="黑体"/>
          <w:color w:val="auto"/>
          <w:kern w:val="0"/>
          <w:sz w:val="32"/>
          <w:szCs w:val="32"/>
        </w:rPr>
      </w:pPr>
      <w:r>
        <w:rPr>
          <w:rFonts w:hint="eastAsia" w:ascii="Times New Roman" w:hAnsi="Times New Roman" w:eastAsia="黑体" w:cs="黑体"/>
          <w:color w:val="auto"/>
          <w:kern w:val="0"/>
          <w:sz w:val="32"/>
          <w:szCs w:val="32"/>
        </w:rPr>
        <w:t xml:space="preserve">绿色食品 </w:t>
      </w:r>
      <w:r>
        <w:rPr>
          <w:rFonts w:hint="eastAsia" w:ascii="Times New Roman" w:hAnsi="Times New Roman" w:eastAsia="黑体" w:cs="黑体"/>
          <w:color w:val="auto"/>
          <w:kern w:val="0"/>
          <w:sz w:val="32"/>
          <w:szCs w:val="32"/>
          <w:lang w:eastAsia="zh-CN"/>
        </w:rPr>
        <w:t>黄淮海南部地区小麦生产操作规程</w:t>
      </w:r>
    </w:p>
    <w:p w14:paraId="5EE44C9D">
      <w:pPr>
        <w:pStyle w:val="31"/>
        <w:numPr>
          <w:ilvl w:val="0"/>
          <w:numId w:val="1"/>
        </w:numPr>
        <w:spacing w:before="312" w:after="312"/>
        <w:rPr>
          <w:rFonts w:ascii="Times New Roman" w:hAnsi="Times New Roman"/>
          <w:color w:val="auto"/>
        </w:rPr>
      </w:pPr>
      <w:r>
        <w:rPr>
          <w:rFonts w:hint="eastAsia" w:ascii="Times New Roman" w:hAnsi="Times New Roman"/>
          <w:color w:val="auto"/>
        </w:rPr>
        <w:t>范围</w:t>
      </w:r>
    </w:p>
    <w:p w14:paraId="02E7A465">
      <w:pPr>
        <w:ind w:firstLine="420" w:firstLineChars="200"/>
        <w:rPr>
          <w:rFonts w:ascii="Times New Roman" w:hAnsi="Times New Roman" w:eastAsia="宋体" w:cs="仿宋_GB2312"/>
          <w:bCs/>
          <w:color w:val="auto"/>
          <w:szCs w:val="21"/>
        </w:rPr>
      </w:pPr>
      <w:bookmarkStart w:id="5" w:name="_Hlk172796474"/>
      <w:r>
        <w:rPr>
          <w:rFonts w:hint="eastAsia" w:ascii="Times New Roman" w:hAnsi="Times New Roman" w:eastAsia="宋体" w:cs="仿宋"/>
          <w:bCs/>
          <w:color w:val="auto"/>
          <w:szCs w:val="21"/>
        </w:rPr>
        <w:t>本文件规定了黄淮海南部</w:t>
      </w:r>
      <w:r>
        <w:rPr>
          <w:rFonts w:hint="eastAsia" w:ascii="Times New Roman" w:hAnsi="Times New Roman" w:eastAsia="宋体" w:cs="仿宋"/>
          <w:bCs/>
          <w:color w:val="auto"/>
          <w:szCs w:val="21"/>
          <w:lang w:eastAsia="zh-CN"/>
        </w:rPr>
        <w:t>地区</w:t>
      </w:r>
      <w:r>
        <w:rPr>
          <w:rFonts w:hint="eastAsia" w:ascii="Times New Roman" w:hAnsi="Times New Roman" w:eastAsia="宋体" w:cs="仿宋"/>
          <w:bCs/>
          <w:color w:val="auto"/>
          <w:szCs w:val="21"/>
        </w:rPr>
        <w:t>小麦绿色生产栽培的产地环境、品种选择、整地播种、施肥、田间灌溉、田间管理、收获、生产废弃物处理、贮藏、包装与运输及生产技术档案建立。</w:t>
      </w:r>
    </w:p>
    <w:p w14:paraId="3F56447D">
      <w:pPr>
        <w:ind w:firstLine="420" w:firstLineChars="200"/>
        <w:rPr>
          <w:rFonts w:ascii="Times New Roman" w:hAnsi="Times New Roman" w:eastAsia="宋体" w:cs="仿宋_GB2312"/>
          <w:bCs/>
          <w:color w:val="auto"/>
          <w:szCs w:val="21"/>
        </w:rPr>
      </w:pPr>
      <w:r>
        <w:rPr>
          <w:rFonts w:hint="eastAsia" w:ascii="Times New Roman" w:hAnsi="Times New Roman" w:eastAsia="宋体" w:cs="仿宋_GB2312"/>
          <w:bCs/>
          <w:color w:val="auto"/>
          <w:szCs w:val="21"/>
        </w:rPr>
        <w:t>本文件适用于</w:t>
      </w:r>
      <w:bookmarkEnd w:id="5"/>
      <w:r>
        <w:rPr>
          <w:rFonts w:hint="eastAsia" w:ascii="Times New Roman" w:hAnsi="Times New Roman" w:eastAsia="宋体" w:cs="仿宋_GB2312"/>
          <w:bCs/>
          <w:color w:val="auto"/>
          <w:szCs w:val="21"/>
        </w:rPr>
        <w:t>江苏北部、安徽和山东的绿色食品小麦生产。</w:t>
      </w:r>
    </w:p>
    <w:p w14:paraId="2AE3D0EC">
      <w:pPr>
        <w:pStyle w:val="31"/>
        <w:numPr>
          <w:ilvl w:val="0"/>
          <w:numId w:val="1"/>
        </w:numPr>
        <w:spacing w:before="312" w:after="312"/>
        <w:rPr>
          <w:rFonts w:ascii="Times New Roman" w:hAnsi="Times New Roman"/>
          <w:color w:val="auto"/>
        </w:rPr>
      </w:pPr>
      <w:r>
        <w:rPr>
          <w:rFonts w:hint="eastAsia" w:ascii="Times New Roman" w:hAnsi="Times New Roman"/>
          <w:color w:val="auto"/>
        </w:rPr>
        <w:t>规范性引用文件</w:t>
      </w:r>
    </w:p>
    <w:p w14:paraId="373E3E85">
      <w:pPr>
        <w:pStyle w:val="33"/>
        <w:keepNext w:val="0"/>
        <w:keepLines w:val="0"/>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cs="仿宋"/>
          <w:bCs/>
          <w:color w:val="auto"/>
          <w:szCs w:val="21"/>
        </w:rPr>
      </w:pPr>
      <w:sdt>
        <w:sdtPr>
          <w:rPr>
            <w:rFonts w:ascii="Times New Roman" w:hAnsi="Times New Roman"/>
            <w:color w:val="auto"/>
          </w:r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ascii="Times New Roman" w:hAnsi="Times New Roman"/>
            <w:color w:val="auto"/>
          </w:rPr>
        </w:sdtEndPr>
        <w:sdtContent>
          <w:r>
            <w:rPr>
              <w:rFonts w:ascii="Times New Roman" w:hAnsi="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670DFE5A">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GB/T 15671  农作物薄膜包衣种子技术条件</w:t>
      </w:r>
    </w:p>
    <w:p w14:paraId="322E0541">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GB 20287  农用微生物菌剂</w:t>
      </w:r>
    </w:p>
    <w:p w14:paraId="1D746B45">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GB 4404.1  粮食作物种子第1部分：禾谷类</w:t>
      </w:r>
    </w:p>
    <w:p w14:paraId="09830691">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NY/T 391  绿色食品 产地环境质量</w:t>
      </w:r>
    </w:p>
    <w:p w14:paraId="28FF6188">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NY/T 393  绿色食品 农药使用准则</w:t>
      </w:r>
    </w:p>
    <w:p w14:paraId="6AF42373">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NY/T 394  绿色食品 肥料使用准则</w:t>
      </w:r>
    </w:p>
    <w:p w14:paraId="7C2922D9">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NY/T 658  绿色食品 包装通用准则</w:t>
      </w:r>
    </w:p>
    <w:p w14:paraId="0FF0A953">
      <w:pPr>
        <w:tabs>
          <w:tab w:val="left" w:pos="2589"/>
        </w:tabs>
        <w:ind w:firstLine="408"/>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NY/T 1056  绿色食品 贮藏运输准则</w:t>
      </w:r>
    </w:p>
    <w:p w14:paraId="5E99C8A3">
      <w:pPr>
        <w:pStyle w:val="31"/>
        <w:numPr>
          <w:ilvl w:val="0"/>
          <w:numId w:val="1"/>
        </w:numPr>
        <w:spacing w:before="312" w:after="312"/>
        <w:rPr>
          <w:rFonts w:ascii="Times New Roman" w:hAnsi="Times New Roman"/>
          <w:color w:val="auto"/>
        </w:rPr>
      </w:pPr>
      <w:r>
        <w:rPr>
          <w:rFonts w:hint="eastAsia" w:ascii="Times New Roman" w:hAnsi="Times New Roman"/>
          <w:color w:val="auto"/>
        </w:rPr>
        <w:t>术语和定义</w:t>
      </w:r>
      <w:bookmarkStart w:id="6" w:name="OLE_LINK17"/>
    </w:p>
    <w:bookmarkEnd w:id="6"/>
    <w:p w14:paraId="6CA972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仿宋"/>
          <w:bCs/>
          <w:color w:val="auto"/>
          <w:szCs w:val="21"/>
        </w:rPr>
      </w:pPr>
      <w:r>
        <w:rPr>
          <w:rFonts w:hint="eastAsia" w:ascii="Times New Roman" w:hAnsi="Times New Roman" w:eastAsia="宋体" w:cs="仿宋"/>
          <w:bCs/>
          <w:color w:val="auto"/>
          <w:szCs w:val="21"/>
        </w:rPr>
        <w:t>下列术语和定义适用于本文件。</w:t>
      </w:r>
    </w:p>
    <w:p w14:paraId="43C2D6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黑体" w:cs="Times New Roman"/>
          <w:color w:val="auto"/>
          <w:kern w:val="0"/>
          <w:sz w:val="21"/>
          <w:szCs w:val="21"/>
          <w:lang w:val="en-US" w:eastAsia="zh-CN" w:bidi="ar-SA"/>
        </w:rPr>
      </w:pPr>
      <w:r>
        <w:rPr>
          <w:rFonts w:hint="eastAsia" w:ascii="Times New Roman" w:hAnsi="Times New Roman" w:eastAsia="黑体" w:cs="Times New Roman"/>
          <w:color w:val="auto"/>
          <w:kern w:val="0"/>
          <w:sz w:val="21"/>
          <w:szCs w:val="21"/>
          <w:lang w:val="en-US" w:eastAsia="zh-CN" w:bidi="ar-SA"/>
        </w:rPr>
        <w:t>绿色食品Green Food</w:t>
      </w:r>
    </w:p>
    <w:p w14:paraId="6D1AA680">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 xml:space="preserve">产自优良生态环境、按照绿色食品标准生产、实行全程质量控制并获得绿色食品标志使用权的安全、优质食用农产品及相关产品。 </w:t>
      </w:r>
    </w:p>
    <w:p w14:paraId="5121BF9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Times New Roman" w:hAnsi="Times New Roman" w:eastAsia="黑体" w:cs="仿宋_GB2312"/>
          <w:bCs/>
          <w:color w:val="auto"/>
          <w:szCs w:val="21"/>
        </w:rPr>
      </w:pPr>
      <w:r>
        <w:rPr>
          <w:rFonts w:hint="eastAsia" w:ascii="Times New Roman" w:hAnsi="Times New Roman" w:eastAsia="宋体" w:cs="仿宋"/>
          <w:bCs/>
          <w:color w:val="auto"/>
          <w:szCs w:val="21"/>
        </w:rPr>
        <w:t>注：本标准中的“绿色食品”定义引用自《绿色食品标志管理办法》。</w:t>
      </w:r>
    </w:p>
    <w:p w14:paraId="55526A63">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rPr>
      </w:pPr>
      <w:r>
        <w:rPr>
          <w:rFonts w:hint="eastAsia" w:ascii="Times New Roman" w:hAnsi="Times New Roman" w:eastAsia="黑体" w:cs="仿宋_GB2312"/>
          <w:color w:val="auto"/>
          <w:kern w:val="36"/>
          <w:szCs w:val="21"/>
          <w:lang w:val="en-US" w:eastAsia="zh-CN"/>
        </w:rPr>
        <w:t xml:space="preserve">4   </w:t>
      </w:r>
      <w:r>
        <w:rPr>
          <w:rFonts w:hint="eastAsia" w:ascii="Times New Roman" w:hAnsi="Times New Roman" w:eastAsia="黑体" w:cs="仿宋_GB2312"/>
          <w:color w:val="auto"/>
          <w:kern w:val="36"/>
          <w:szCs w:val="21"/>
        </w:rPr>
        <w:t>产地环境</w:t>
      </w:r>
    </w:p>
    <w:p w14:paraId="261D76F0">
      <w:pPr>
        <w:pStyle w:val="31"/>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ind w:firstLine="420" w:firstLineChars="200"/>
        <w:textAlignment w:val="auto"/>
        <w:rPr>
          <w:rFonts w:ascii="Times New Roman" w:hAnsi="Times New Roman"/>
          <w:color w:val="auto"/>
          <w:kern w:val="36"/>
          <w:szCs w:val="21"/>
        </w:rPr>
      </w:pPr>
      <w:r>
        <w:rPr>
          <w:rFonts w:hint="eastAsia" w:ascii="Times New Roman" w:hAnsi="Times New Roman" w:eastAsia="宋体"/>
          <w:color w:val="auto"/>
          <w:sz w:val="21"/>
          <w:szCs w:val="21"/>
        </w:rPr>
        <w:t>产地环境条件应符合</w:t>
      </w:r>
      <w:r>
        <w:rPr>
          <w:rFonts w:ascii="Times New Roman" w:hAnsi="Times New Roman" w:eastAsia="宋体"/>
          <w:color w:val="auto"/>
          <w:sz w:val="21"/>
          <w:szCs w:val="21"/>
        </w:rPr>
        <w:t>NY/T 391</w:t>
      </w:r>
      <w:r>
        <w:rPr>
          <w:rFonts w:hint="eastAsia" w:ascii="Times New Roman" w:hAnsi="Times New Roman" w:eastAsia="宋体"/>
          <w:color w:val="auto"/>
          <w:sz w:val="21"/>
          <w:szCs w:val="21"/>
        </w:rPr>
        <w:t>的规定，选择生态环境良好、无污染的地区，远离工矿区和公路、铁路干线，避开污染源，距离医院和公路、铁路干线等有明显污染源地域</w:t>
      </w:r>
      <w:r>
        <w:rPr>
          <w:rFonts w:ascii="Times New Roman" w:hAnsi="Times New Roman" w:eastAsia="宋体"/>
          <w:color w:val="auto"/>
          <w:sz w:val="21"/>
          <w:szCs w:val="21"/>
        </w:rPr>
        <w:t>1 km</w:t>
      </w:r>
      <w:r>
        <w:rPr>
          <w:rFonts w:hint="eastAsia" w:ascii="Times New Roman" w:hAnsi="Times New Roman" w:eastAsia="宋体"/>
          <w:color w:val="auto"/>
          <w:sz w:val="21"/>
          <w:szCs w:val="21"/>
        </w:rPr>
        <w:t>以上。在绿色食品和常规生产区域之间设置有效的缓冲带或物理屏障，以防止绿色食品生产产地环境受到污染。</w:t>
      </w:r>
    </w:p>
    <w:p w14:paraId="46DAE6F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5   品种选择</w:t>
      </w:r>
    </w:p>
    <w:p w14:paraId="3861DB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仿宋_GB2312"/>
          <w:color w:val="auto"/>
          <w:kern w:val="36"/>
          <w:szCs w:val="21"/>
        </w:rPr>
      </w:pPr>
      <w:r>
        <w:rPr>
          <w:rFonts w:hint="eastAsia" w:ascii="Times New Roman" w:hAnsi="Times New Roman" w:eastAsia="黑体" w:cs="仿宋_GB2312"/>
          <w:color w:val="auto"/>
          <w:kern w:val="36"/>
          <w:szCs w:val="21"/>
          <w:lang w:val="en-US" w:eastAsia="zh-CN"/>
        </w:rPr>
        <w:t>5</w:t>
      </w:r>
      <w:r>
        <w:rPr>
          <w:rFonts w:hint="eastAsia" w:ascii="Times New Roman" w:hAnsi="Times New Roman" w:eastAsia="黑体" w:cs="仿宋_GB2312"/>
          <w:color w:val="auto"/>
          <w:kern w:val="36"/>
          <w:szCs w:val="21"/>
        </w:rPr>
        <w:t>.1选择原则</w:t>
      </w:r>
    </w:p>
    <w:p w14:paraId="5676AEFB">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hAnsi="Times New Roman" w:eastAsia="宋体" w:cs="仿宋"/>
          <w:bCs/>
          <w:color w:val="auto"/>
          <w:szCs w:val="21"/>
        </w:rPr>
      </w:pPr>
      <w:r>
        <w:rPr>
          <w:rFonts w:hint="eastAsia" w:ascii="Times New Roman" w:hAnsi="Times New Roman" w:eastAsia="宋体" w:cs="仿宋"/>
          <w:bCs/>
          <w:color w:val="auto"/>
          <w:szCs w:val="21"/>
        </w:rPr>
        <w:t>选用通过属地省级或全国农作物品种审定委员会审定，且适宜黄淮海南部地区种植的高产、优质、抗逆性强的冬性或半冬性小麦品种。种子质量应符合GB 4404.1的规定，种子纯度不低于99.0</w:t>
      </w:r>
      <w:r>
        <w:rPr>
          <w:rFonts w:hint="eastAsia" w:ascii="Times New Roman" w:hAnsi="Times New Roman" w:eastAsia="宋体" w:cs="仿宋"/>
          <w:bCs/>
          <w:color w:val="auto"/>
          <w:szCs w:val="21"/>
          <w:lang w:val="en-US" w:eastAsia="zh-CN"/>
        </w:rPr>
        <w:t>%</w:t>
      </w:r>
      <w:r>
        <w:rPr>
          <w:rFonts w:hint="eastAsia" w:ascii="Times New Roman" w:hAnsi="Times New Roman" w:eastAsia="宋体" w:cs="仿宋"/>
          <w:bCs/>
          <w:color w:val="auto"/>
          <w:szCs w:val="21"/>
        </w:rPr>
        <w:t>，净度不低于99.0</w:t>
      </w:r>
      <w:r>
        <w:rPr>
          <w:rFonts w:hint="eastAsia" w:ascii="Times New Roman" w:hAnsi="Times New Roman" w:eastAsia="宋体" w:cs="仿宋"/>
          <w:bCs/>
          <w:color w:val="auto"/>
          <w:szCs w:val="21"/>
          <w:lang w:val="en-US" w:eastAsia="zh-CN"/>
        </w:rPr>
        <w:t>%</w:t>
      </w:r>
      <w:r>
        <w:rPr>
          <w:rFonts w:hint="eastAsia" w:ascii="Times New Roman" w:hAnsi="Times New Roman" w:eastAsia="宋体" w:cs="仿宋"/>
          <w:bCs/>
          <w:color w:val="auto"/>
          <w:szCs w:val="21"/>
        </w:rPr>
        <w:t>，发芽率不低于85.0</w:t>
      </w:r>
      <w:r>
        <w:rPr>
          <w:rFonts w:hint="eastAsia" w:ascii="Times New Roman" w:hAnsi="Times New Roman" w:eastAsia="宋体" w:cs="仿宋"/>
          <w:bCs/>
          <w:color w:val="auto"/>
          <w:szCs w:val="21"/>
          <w:lang w:val="en-US" w:eastAsia="zh-CN"/>
        </w:rPr>
        <w:t>%</w:t>
      </w:r>
      <w:r>
        <w:rPr>
          <w:rFonts w:hint="eastAsia" w:ascii="Times New Roman" w:hAnsi="Times New Roman" w:eastAsia="宋体" w:cs="仿宋"/>
          <w:bCs/>
          <w:color w:val="auto"/>
          <w:szCs w:val="21"/>
        </w:rPr>
        <w:t>，水分不高于13.0</w:t>
      </w:r>
      <w:r>
        <w:rPr>
          <w:rFonts w:hint="eastAsia" w:ascii="Times New Roman" w:hAnsi="Times New Roman" w:eastAsia="宋体" w:cs="仿宋"/>
          <w:bCs/>
          <w:color w:val="auto"/>
          <w:szCs w:val="21"/>
          <w:lang w:val="en-US" w:eastAsia="zh-CN"/>
        </w:rPr>
        <w:t>%</w:t>
      </w:r>
      <w:r>
        <w:rPr>
          <w:rFonts w:hint="eastAsia" w:ascii="Times New Roman" w:hAnsi="Times New Roman" w:eastAsia="宋体" w:cs="仿宋"/>
          <w:bCs/>
          <w:color w:val="auto"/>
          <w:szCs w:val="21"/>
        </w:rPr>
        <w:t>。</w:t>
      </w:r>
    </w:p>
    <w:p w14:paraId="0EBDA4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仿宋_GB2312"/>
          <w:color w:val="auto"/>
          <w:kern w:val="36"/>
          <w:szCs w:val="21"/>
        </w:rPr>
      </w:pPr>
      <w:r>
        <w:rPr>
          <w:rFonts w:hint="eastAsia" w:ascii="Times New Roman" w:hAnsi="Times New Roman" w:eastAsia="黑体" w:cs="仿宋_GB2312"/>
          <w:color w:val="auto"/>
          <w:kern w:val="36"/>
          <w:szCs w:val="21"/>
          <w:lang w:val="en-US" w:eastAsia="zh-CN"/>
        </w:rPr>
        <w:t>5</w:t>
      </w:r>
      <w:r>
        <w:rPr>
          <w:rFonts w:hint="eastAsia" w:ascii="Times New Roman" w:hAnsi="Times New Roman" w:eastAsia="黑体" w:cs="仿宋_GB2312"/>
          <w:color w:val="auto"/>
          <w:kern w:val="36"/>
          <w:szCs w:val="21"/>
        </w:rPr>
        <w:t>.2 推荐品种</w:t>
      </w:r>
    </w:p>
    <w:p w14:paraId="3267E2B7">
      <w:pPr>
        <w:keepNext w:val="0"/>
        <w:keepLines w:val="0"/>
        <w:pageBreakBefore w:val="0"/>
        <w:widowControl/>
        <w:kinsoku/>
        <w:wordWrap/>
        <w:overflowPunct/>
        <w:topLinePunct w:val="0"/>
        <w:bidi w:val="0"/>
        <w:snapToGrid/>
        <w:spacing w:line="240" w:lineRule="auto"/>
        <w:ind w:firstLine="420" w:firstLineChars="200"/>
        <w:jc w:val="left"/>
        <w:textAlignment w:val="auto"/>
        <w:rPr>
          <w:rFonts w:hint="eastAsia" w:ascii="宋体" w:hAnsi="宋体" w:eastAsia="宋体" w:cs="宋体"/>
          <w:color w:val="auto"/>
          <w:kern w:val="36"/>
          <w:szCs w:val="21"/>
          <w:highlight w:val="none"/>
        </w:rPr>
      </w:pPr>
      <w:r>
        <w:rPr>
          <w:rFonts w:hint="eastAsia" w:ascii="宋体" w:hAnsi="宋体" w:eastAsia="宋体" w:cs="宋体"/>
          <w:color w:val="auto"/>
          <w:kern w:val="36"/>
          <w:szCs w:val="21"/>
          <w:highlight w:val="none"/>
        </w:rPr>
        <w:t>依据农业部发布《国家农作物优良品种推广目录(2025)》，适宜黄淮海南部地区种植的丰产抗逆小麦品种主要有:济麦 44、郑麦 1860、中麦 578、百农 4199、周麦 36 号、郑麦 136、烟农 999、众信麦 998、伟隆 169、烟农 1212、淮麦 33 等。</w:t>
      </w:r>
    </w:p>
    <w:p w14:paraId="2F3D63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仿宋_GB2312"/>
          <w:color w:val="auto"/>
          <w:kern w:val="36"/>
          <w:szCs w:val="21"/>
        </w:rPr>
      </w:pPr>
      <w:r>
        <w:rPr>
          <w:rFonts w:hint="eastAsia" w:ascii="Times New Roman" w:hAnsi="Times New Roman" w:eastAsia="黑体" w:cs="仿宋_GB2312"/>
          <w:color w:val="auto"/>
          <w:kern w:val="36"/>
          <w:szCs w:val="21"/>
          <w:lang w:val="en-US" w:eastAsia="zh-CN"/>
        </w:rPr>
        <w:t>5</w:t>
      </w:r>
      <w:r>
        <w:rPr>
          <w:rFonts w:hint="eastAsia" w:ascii="Times New Roman" w:hAnsi="Times New Roman" w:eastAsia="黑体" w:cs="仿宋_GB2312"/>
          <w:color w:val="auto"/>
          <w:kern w:val="36"/>
          <w:szCs w:val="21"/>
        </w:rPr>
        <w:t>.3</w:t>
      </w:r>
      <w:r>
        <w:rPr>
          <w:rFonts w:hint="eastAsia" w:ascii="Times New Roman" w:hAnsi="Times New Roman" w:eastAsia="黑体" w:cs="仿宋_GB2312"/>
          <w:color w:val="auto"/>
          <w:kern w:val="36"/>
          <w:szCs w:val="21"/>
          <w:lang w:val="en-US" w:eastAsia="zh-CN"/>
        </w:rPr>
        <w:t xml:space="preserve"> </w:t>
      </w:r>
      <w:r>
        <w:rPr>
          <w:rFonts w:hint="eastAsia" w:ascii="Times New Roman" w:hAnsi="Times New Roman" w:eastAsia="黑体" w:cs="仿宋_GB2312"/>
          <w:color w:val="auto"/>
          <w:kern w:val="36"/>
          <w:szCs w:val="21"/>
        </w:rPr>
        <w:t>种子处理</w:t>
      </w:r>
    </w:p>
    <w:p w14:paraId="5BC033C8">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hAnsi="Times New Roman" w:eastAsia="宋体" w:cs="仿宋"/>
          <w:bCs/>
          <w:color w:val="auto"/>
          <w:szCs w:val="21"/>
          <w:lang w:val="en-US" w:eastAsia="zh-CN"/>
        </w:rPr>
      </w:pPr>
      <w:r>
        <w:rPr>
          <w:rFonts w:hint="eastAsia" w:ascii="Times New Roman" w:hAnsi="Times New Roman" w:eastAsia="宋体" w:cs="仿宋"/>
          <w:bCs/>
          <w:color w:val="auto"/>
          <w:szCs w:val="21"/>
        </w:rPr>
        <w:t>选择药剂拌种。100 kg小麦种选用70%噻虫嗪种子处理可分散粉剂100 g～150 g，与种子充分搅拌均匀，晾干后即可播种。种子包衣处理适宜在播种前1～2周进行。地下害虫严重地块，选用40%辛硫磷乳油按药种比1：417～556拌种，避光堆闷2～3小时即可播种。</w:t>
      </w:r>
    </w:p>
    <w:p w14:paraId="71D19F12">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6   整地播种</w:t>
      </w:r>
    </w:p>
    <w:p w14:paraId="7C2A6D4C">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6</w:t>
      </w:r>
      <w:r>
        <w:rPr>
          <w:rFonts w:ascii="Times New Roman" w:hAnsi="Times New Roman"/>
          <w:color w:val="auto"/>
          <w:sz w:val="21"/>
          <w:szCs w:val="21"/>
        </w:rPr>
        <w:t xml:space="preserve">.1 </w:t>
      </w:r>
      <w:r>
        <w:rPr>
          <w:rFonts w:hint="eastAsia" w:ascii="Times New Roman" w:hAnsi="Times New Roman"/>
          <w:color w:val="auto"/>
          <w:sz w:val="21"/>
          <w:szCs w:val="21"/>
        </w:rPr>
        <w:t>秸秆还田</w:t>
      </w:r>
    </w:p>
    <w:p w14:paraId="7DD4CCC4">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前茬为玉米的田块，利用玉米联合收获机械同步秸秆粉碎均匀抛洒还田，或用秸秆还田机粉碎</w:t>
      </w:r>
      <w:r>
        <w:rPr>
          <w:rFonts w:ascii="Times New Roman" w:hAnsi="Times New Roman" w:eastAsia="宋体"/>
          <w:color w:val="auto"/>
          <w:sz w:val="21"/>
          <w:szCs w:val="21"/>
        </w:rPr>
        <w:t>1</w:t>
      </w:r>
      <w:r>
        <w:rPr>
          <w:rFonts w:hint="eastAsia" w:ascii="Times New Roman" w:hAnsi="Times New Roman" w:eastAsia="宋体"/>
          <w:color w:val="auto"/>
          <w:sz w:val="21"/>
          <w:szCs w:val="21"/>
        </w:rPr>
        <w:t>～</w:t>
      </w:r>
      <w:r>
        <w:rPr>
          <w:rFonts w:ascii="Times New Roman" w:hAnsi="Times New Roman" w:eastAsia="宋体"/>
          <w:color w:val="auto"/>
          <w:sz w:val="21"/>
          <w:szCs w:val="21"/>
        </w:rPr>
        <w:t>2</w:t>
      </w:r>
      <w:r>
        <w:rPr>
          <w:rFonts w:hint="eastAsia" w:ascii="Times New Roman" w:hAnsi="Times New Roman" w:eastAsia="宋体"/>
          <w:color w:val="auto"/>
          <w:sz w:val="21"/>
          <w:szCs w:val="21"/>
        </w:rPr>
        <w:t>遍，均匀平铺，秸秆粉碎长度≤</w:t>
      </w:r>
      <w:r>
        <w:rPr>
          <w:rFonts w:ascii="Times New Roman" w:hAnsi="Times New Roman" w:eastAsia="宋体"/>
          <w:color w:val="auto"/>
          <w:sz w:val="21"/>
          <w:szCs w:val="21"/>
        </w:rPr>
        <w:t>5 cm</w:t>
      </w:r>
      <w:r>
        <w:rPr>
          <w:rFonts w:hint="eastAsia" w:ascii="Times New Roman" w:hAnsi="Times New Roman" w:eastAsia="宋体"/>
          <w:color w:val="auto"/>
          <w:sz w:val="21"/>
          <w:szCs w:val="21"/>
        </w:rPr>
        <w:t>。</w:t>
      </w:r>
    </w:p>
    <w:p w14:paraId="7D8BE710">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color w:val="auto"/>
          <w:sz w:val="24"/>
          <w:szCs w:val="24"/>
        </w:rPr>
      </w:pPr>
      <w:r>
        <w:rPr>
          <w:rFonts w:hint="eastAsia" w:ascii="Times New Roman" w:hAnsi="Times New Roman" w:eastAsia="宋体"/>
          <w:color w:val="auto"/>
          <w:sz w:val="21"/>
          <w:szCs w:val="21"/>
        </w:rPr>
        <w:t>秸秆还田地块，每亩均匀撒施尿素</w:t>
      </w:r>
      <w:r>
        <w:rPr>
          <w:rFonts w:ascii="Times New Roman" w:hAnsi="Times New Roman" w:eastAsia="宋体"/>
          <w:color w:val="auto"/>
          <w:sz w:val="21"/>
          <w:szCs w:val="21"/>
        </w:rPr>
        <w:t>5 kg</w:t>
      </w:r>
      <w:r>
        <w:rPr>
          <w:rFonts w:hint="eastAsia" w:ascii="Times New Roman" w:hAnsi="Times New Roman" w:eastAsia="宋体"/>
          <w:color w:val="auto"/>
          <w:sz w:val="21"/>
          <w:szCs w:val="21"/>
        </w:rPr>
        <w:t>，或配合施用符合</w:t>
      </w:r>
      <w:r>
        <w:rPr>
          <w:rFonts w:ascii="Times New Roman" w:hAnsi="Times New Roman" w:eastAsia="宋体"/>
          <w:color w:val="auto"/>
          <w:sz w:val="21"/>
          <w:szCs w:val="21"/>
        </w:rPr>
        <w:t>GB 20287</w:t>
      </w:r>
      <w:r>
        <w:rPr>
          <w:rFonts w:hint="eastAsia" w:ascii="Times New Roman" w:hAnsi="Times New Roman" w:eastAsia="宋体"/>
          <w:color w:val="auto"/>
          <w:sz w:val="21"/>
          <w:szCs w:val="21"/>
        </w:rPr>
        <w:t>规定的有机物料腐熟剂</w:t>
      </w:r>
      <w:r>
        <w:rPr>
          <w:rFonts w:ascii="Times New Roman" w:hAnsi="Times New Roman" w:eastAsia="宋体"/>
          <w:color w:val="auto"/>
          <w:sz w:val="21"/>
          <w:szCs w:val="21"/>
        </w:rPr>
        <w:t>2</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4 kg</w:t>
      </w:r>
      <w:r>
        <w:rPr>
          <w:rFonts w:hint="eastAsia" w:ascii="Times New Roman" w:hAnsi="Times New Roman" w:eastAsia="宋体"/>
          <w:color w:val="auto"/>
          <w:sz w:val="21"/>
          <w:szCs w:val="21"/>
        </w:rPr>
        <w:t>，结合深耕翻入土壤。</w:t>
      </w:r>
    </w:p>
    <w:p w14:paraId="5094438C">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6</w:t>
      </w:r>
      <w:r>
        <w:rPr>
          <w:rFonts w:ascii="Times New Roman" w:hAnsi="Times New Roman"/>
          <w:color w:val="auto"/>
          <w:sz w:val="21"/>
          <w:szCs w:val="21"/>
        </w:rPr>
        <w:t xml:space="preserve">.2 </w:t>
      </w:r>
      <w:r>
        <w:rPr>
          <w:rFonts w:hint="eastAsia" w:ascii="Times New Roman" w:hAnsi="Times New Roman"/>
          <w:color w:val="auto"/>
          <w:sz w:val="21"/>
          <w:szCs w:val="21"/>
        </w:rPr>
        <w:t>机械整地</w:t>
      </w:r>
    </w:p>
    <w:p w14:paraId="65F2D96F">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4"/>
          <w:szCs w:val="24"/>
        </w:rPr>
      </w:pPr>
      <w:r>
        <w:rPr>
          <w:rFonts w:hint="eastAsia" w:ascii="Times New Roman" w:hAnsi="Times New Roman" w:eastAsia="宋体"/>
          <w:color w:val="auto"/>
          <w:sz w:val="21"/>
          <w:szCs w:val="21"/>
        </w:rPr>
        <w:t>整地时土壤相对含水量应达到</w:t>
      </w:r>
      <w:r>
        <w:rPr>
          <w:rFonts w:ascii="Times New Roman" w:hAnsi="Times New Roman" w:eastAsia="宋体"/>
          <w:color w:val="auto"/>
          <w:sz w:val="21"/>
          <w:szCs w:val="21"/>
        </w:rPr>
        <w:t>75%</w:t>
      </w:r>
      <w:r>
        <w:rPr>
          <w:rFonts w:hint="eastAsia" w:ascii="Times New Roman" w:hAnsi="Times New Roman" w:eastAsia="宋体"/>
          <w:color w:val="auto"/>
          <w:sz w:val="21"/>
          <w:szCs w:val="21"/>
        </w:rPr>
        <w:t>左右，如果土壤墒情较差，要浇水造墒。每2～3年结合耕种深松土壤，采用</w:t>
      </w:r>
      <w:r>
        <w:rPr>
          <w:rFonts w:ascii="Times New Roman" w:hAnsi="Times New Roman" w:eastAsia="宋体"/>
          <w:color w:val="auto"/>
          <w:sz w:val="21"/>
          <w:szCs w:val="21"/>
        </w:rPr>
        <w:t>85</w:t>
      </w:r>
      <w:r>
        <w:rPr>
          <w:rFonts w:hint="eastAsia" w:ascii="Times New Roman" w:hAnsi="Times New Roman" w:eastAsia="宋体"/>
          <w:color w:val="auto"/>
          <w:sz w:val="21"/>
          <w:szCs w:val="21"/>
        </w:rPr>
        <w:t>马力以上动力机械，要求土壤深耕</w:t>
      </w:r>
      <w:r>
        <w:rPr>
          <w:rFonts w:ascii="Times New Roman" w:hAnsi="Times New Roman" w:eastAsia="宋体"/>
          <w:color w:val="auto"/>
          <w:sz w:val="21"/>
          <w:szCs w:val="21"/>
        </w:rPr>
        <w:t>25 cm</w:t>
      </w:r>
      <w:r>
        <w:rPr>
          <w:rFonts w:hint="eastAsia" w:ascii="Times New Roman" w:hAnsi="Times New Roman" w:eastAsia="宋体"/>
          <w:color w:val="auto"/>
          <w:sz w:val="21"/>
          <w:szCs w:val="21"/>
        </w:rPr>
        <w:t>以上，深松应达到</w:t>
      </w:r>
      <w:r>
        <w:rPr>
          <w:rFonts w:ascii="Times New Roman" w:hAnsi="Times New Roman" w:eastAsia="宋体"/>
          <w:color w:val="auto"/>
          <w:sz w:val="21"/>
          <w:szCs w:val="21"/>
        </w:rPr>
        <w:t>30</w:t>
      </w:r>
      <w:r>
        <w:rPr>
          <w:rFonts w:hint="eastAsia" w:ascii="Times New Roman" w:hAnsi="Times New Roman" w:eastAsia="宋体"/>
          <w:color w:val="auto"/>
          <w:sz w:val="21"/>
          <w:szCs w:val="21"/>
        </w:rPr>
        <w:t xml:space="preserve"> cm～</w:t>
      </w:r>
      <w:r>
        <w:rPr>
          <w:rFonts w:ascii="Times New Roman" w:hAnsi="Times New Roman" w:eastAsia="宋体"/>
          <w:color w:val="auto"/>
          <w:sz w:val="21"/>
          <w:szCs w:val="21"/>
        </w:rPr>
        <w:t>35 cm</w:t>
      </w:r>
      <w:r>
        <w:rPr>
          <w:rFonts w:hint="eastAsia" w:ascii="Times New Roman" w:hAnsi="Times New Roman" w:eastAsia="宋体"/>
          <w:color w:val="auto"/>
          <w:sz w:val="21"/>
          <w:szCs w:val="21"/>
        </w:rPr>
        <w:t>。</w:t>
      </w:r>
    </w:p>
    <w:p w14:paraId="7115C466">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旋耕作业应适时适墒进行，土壤墒情不足时应板茬造墒。宜选用带镇压器的旋耕机械，适时适墒旋耕，旋耕深度达到</w:t>
      </w:r>
      <w:r>
        <w:rPr>
          <w:rFonts w:ascii="Times New Roman" w:hAnsi="Times New Roman" w:eastAsia="宋体"/>
          <w:color w:val="auto"/>
          <w:sz w:val="21"/>
          <w:szCs w:val="21"/>
        </w:rPr>
        <w:t>12 cm</w:t>
      </w:r>
      <w:r>
        <w:rPr>
          <w:rFonts w:hint="eastAsia" w:ascii="Times New Roman" w:hAnsi="Times New Roman" w:eastAsia="宋体"/>
          <w:color w:val="auto"/>
          <w:sz w:val="21"/>
          <w:szCs w:val="21"/>
        </w:rPr>
        <w:t>左右；旋耕田块每</w:t>
      </w:r>
      <w:r>
        <w:rPr>
          <w:rFonts w:ascii="Times New Roman" w:hAnsi="Times New Roman" w:eastAsia="宋体"/>
          <w:color w:val="auto"/>
          <w:sz w:val="21"/>
          <w:szCs w:val="21"/>
        </w:rPr>
        <w:t>2</w:t>
      </w:r>
      <w:r>
        <w:rPr>
          <w:rFonts w:hint="eastAsia" w:ascii="Times New Roman" w:hAnsi="Times New Roman" w:eastAsia="宋体"/>
          <w:color w:val="auto"/>
          <w:sz w:val="21"/>
          <w:szCs w:val="21"/>
        </w:rPr>
        <w:t>～</w:t>
      </w:r>
      <w:r>
        <w:rPr>
          <w:rFonts w:ascii="Times New Roman" w:hAnsi="Times New Roman" w:eastAsia="宋体"/>
          <w:color w:val="auto"/>
          <w:sz w:val="21"/>
          <w:szCs w:val="21"/>
        </w:rPr>
        <w:t>3</w:t>
      </w:r>
      <w:r>
        <w:rPr>
          <w:rFonts w:hint="eastAsia" w:ascii="Times New Roman" w:hAnsi="Times New Roman" w:eastAsia="宋体"/>
          <w:color w:val="auto"/>
          <w:sz w:val="21"/>
          <w:szCs w:val="21"/>
        </w:rPr>
        <w:t>年深耕或深松</w:t>
      </w:r>
      <w:r>
        <w:rPr>
          <w:rFonts w:ascii="Times New Roman" w:hAnsi="Times New Roman" w:eastAsia="宋体"/>
          <w:color w:val="auto"/>
          <w:sz w:val="21"/>
          <w:szCs w:val="21"/>
        </w:rPr>
        <w:t>1</w:t>
      </w:r>
      <w:r>
        <w:rPr>
          <w:rFonts w:hint="eastAsia" w:ascii="Times New Roman" w:hAnsi="Times New Roman" w:eastAsia="宋体"/>
          <w:color w:val="auto"/>
          <w:sz w:val="21"/>
          <w:szCs w:val="21"/>
        </w:rPr>
        <w:t>次。</w:t>
      </w:r>
    </w:p>
    <w:p w14:paraId="78591C28">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6</w:t>
      </w:r>
      <w:r>
        <w:rPr>
          <w:rFonts w:ascii="Times New Roman" w:hAnsi="Times New Roman"/>
          <w:color w:val="auto"/>
          <w:sz w:val="21"/>
          <w:szCs w:val="21"/>
        </w:rPr>
        <w:t>.</w:t>
      </w:r>
      <w:r>
        <w:rPr>
          <w:rFonts w:hint="eastAsia" w:ascii="Times New Roman" w:hAnsi="Times New Roman"/>
          <w:color w:val="auto"/>
          <w:sz w:val="21"/>
          <w:szCs w:val="21"/>
        </w:rPr>
        <w:t>3 播期播量</w:t>
      </w:r>
    </w:p>
    <w:p w14:paraId="35B92781">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黄淮海南部地区小麦播期自北向南逐渐推迟。中部地区适播期：冬性品种10月5日～10月12日；半冬性品种10月8日～10月15日。黄淮海南部偏北和偏南区域小麦播期相应提前或推迟3～5天。</w:t>
      </w:r>
    </w:p>
    <w:p w14:paraId="00065B26">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适播期内，冬性品种每亩基本苗14万～16万，半冬性品种每亩基本苗16万～18万；播期推迟，播种量适当增加，每推迟3天，每亩播种量增加0.5 kg；10月30日后晚播田块，每亩基本苗应控制在30万以内。</w:t>
      </w:r>
    </w:p>
    <w:p w14:paraId="56B73256">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.4 机械播种</w:t>
      </w:r>
    </w:p>
    <w:p w14:paraId="365A9750">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整地后立即进行播种，以保证土壤具有足够墒情，可选用小麦精播机或宽幅条播机，行距20 cm～23 cm，播种深度3 cm～5 cm，确保下种均匀，深浅一致，覆土严密，不重播，不漏播。播种时随种随压，未带镇压装置的要在小麦播种后及时镇压。</w:t>
      </w:r>
    </w:p>
    <w:p w14:paraId="4EED9D06">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7   施肥</w:t>
      </w:r>
    </w:p>
    <w:p w14:paraId="4BD41F6E">
      <w:pPr>
        <w:pStyle w:val="31"/>
        <w:keepNext w:val="0"/>
        <w:keepLines w:val="0"/>
        <w:pageBreakBefore w:val="0"/>
        <w:widowControl/>
        <w:numPr>
          <w:ilvl w:val="0"/>
          <w:numId w:val="0"/>
        </w:numPr>
        <w:kinsoku/>
        <w:wordWrap/>
        <w:overflowPunct/>
        <w:topLinePunct w:val="0"/>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7</w:t>
      </w:r>
      <w:r>
        <w:rPr>
          <w:rFonts w:ascii="Times New Roman" w:hAnsi="Times New Roman"/>
          <w:color w:val="auto"/>
          <w:sz w:val="21"/>
          <w:szCs w:val="21"/>
        </w:rPr>
        <w:t>.1</w:t>
      </w:r>
      <w:r>
        <w:rPr>
          <w:rFonts w:hint="eastAsia" w:ascii="Times New Roman" w:hAnsi="Times New Roman"/>
          <w:color w:val="auto"/>
          <w:sz w:val="21"/>
          <w:szCs w:val="21"/>
        </w:rPr>
        <w:t xml:space="preserve"> 施肥原则</w:t>
      </w:r>
    </w:p>
    <w:p w14:paraId="5F968202">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肥料使用应符合NY/T 394的规定，有机肥和无机肥配施，基肥追肥结合，氮素后移；根据土壤硼、锌、锰等元素含量针对性地补充使用微肥。提倡施用小麦专用型缓（控）释肥。</w:t>
      </w:r>
    </w:p>
    <w:p w14:paraId="43228A58">
      <w:pPr>
        <w:pStyle w:val="31"/>
        <w:keepNext w:val="0"/>
        <w:keepLines w:val="0"/>
        <w:pageBreakBefore w:val="0"/>
        <w:widowControl/>
        <w:numPr>
          <w:ilvl w:val="0"/>
          <w:numId w:val="0"/>
        </w:numPr>
        <w:kinsoku/>
        <w:wordWrap/>
        <w:overflowPunct/>
        <w:topLinePunct w:val="0"/>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7</w:t>
      </w:r>
      <w:r>
        <w:rPr>
          <w:rFonts w:ascii="Times New Roman" w:hAnsi="Times New Roman"/>
          <w:color w:val="auto"/>
          <w:sz w:val="21"/>
          <w:szCs w:val="21"/>
        </w:rPr>
        <w:t>.2</w:t>
      </w:r>
      <w:r>
        <w:rPr>
          <w:rFonts w:hint="eastAsia" w:ascii="Times New Roman" w:hAnsi="Times New Roman"/>
          <w:color w:val="auto"/>
          <w:sz w:val="21"/>
          <w:szCs w:val="21"/>
        </w:rPr>
        <w:t xml:space="preserve"> 施肥总量</w:t>
      </w:r>
    </w:p>
    <w:p w14:paraId="39E26E2D">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每亩产量</w:t>
      </w:r>
      <w:r>
        <w:rPr>
          <w:rFonts w:ascii="Times New Roman" w:hAnsi="Times New Roman" w:eastAsia="宋体"/>
          <w:color w:val="auto"/>
          <w:sz w:val="21"/>
          <w:szCs w:val="21"/>
        </w:rPr>
        <w:t>500 kg</w:t>
      </w:r>
      <w:r>
        <w:rPr>
          <w:rFonts w:hint="eastAsia" w:ascii="Times New Roman" w:hAnsi="Times New Roman" w:eastAsia="宋体"/>
          <w:color w:val="auto"/>
          <w:sz w:val="21"/>
          <w:szCs w:val="21"/>
        </w:rPr>
        <w:t>左右田块</w:t>
      </w:r>
      <w:r>
        <w:rPr>
          <w:rFonts w:hint="eastAsia" w:ascii="Times New Roman" w:eastAsia="宋体"/>
          <w:color w:val="auto"/>
          <w:sz w:val="21"/>
          <w:szCs w:val="21"/>
          <w:lang w:eastAsia="zh-CN"/>
        </w:rPr>
        <w:t>，</w:t>
      </w:r>
      <w:r>
        <w:rPr>
          <w:rFonts w:hint="eastAsia" w:ascii="Times New Roman" w:hAnsi="Times New Roman" w:eastAsia="宋体"/>
          <w:color w:val="auto"/>
          <w:sz w:val="21"/>
          <w:szCs w:val="21"/>
        </w:rPr>
        <w:t>亩施优质无害化处理土杂肥</w:t>
      </w:r>
      <w:r>
        <w:rPr>
          <w:rFonts w:ascii="Times New Roman" w:hAnsi="Times New Roman" w:eastAsia="宋体"/>
          <w:color w:val="auto"/>
          <w:sz w:val="21"/>
          <w:szCs w:val="21"/>
        </w:rPr>
        <w:t>3000 kg</w:t>
      </w:r>
      <w:r>
        <w:rPr>
          <w:rFonts w:hint="eastAsia" w:ascii="Times New Roman" w:hAnsi="Times New Roman" w:eastAsia="宋体"/>
          <w:color w:val="auto"/>
          <w:sz w:val="21"/>
          <w:szCs w:val="21"/>
        </w:rPr>
        <w:t>或商品有机肥</w:t>
      </w:r>
      <w:r>
        <w:rPr>
          <w:rFonts w:ascii="Times New Roman" w:hAnsi="Times New Roman" w:eastAsia="宋体"/>
          <w:color w:val="auto"/>
          <w:sz w:val="21"/>
          <w:szCs w:val="21"/>
        </w:rPr>
        <w:t>100 kg</w:t>
      </w:r>
      <w:r>
        <w:rPr>
          <w:rFonts w:hint="eastAsia" w:ascii="Times New Roman" w:hAnsi="Times New Roman" w:eastAsia="宋体"/>
          <w:color w:val="auto"/>
          <w:sz w:val="21"/>
          <w:szCs w:val="21"/>
        </w:rPr>
        <w:t>，亩施纯氮（</w:t>
      </w:r>
      <w:r>
        <w:rPr>
          <w:rFonts w:ascii="Times New Roman" w:hAnsi="Times New Roman" w:eastAsia="宋体"/>
          <w:color w:val="auto"/>
          <w:sz w:val="21"/>
          <w:szCs w:val="21"/>
        </w:rPr>
        <w:t>N</w:t>
      </w:r>
      <w:r>
        <w:rPr>
          <w:rFonts w:hint="eastAsia" w:ascii="Times New Roman" w:hAnsi="Times New Roman" w:eastAsia="宋体"/>
          <w:color w:val="auto"/>
          <w:sz w:val="21"/>
          <w:szCs w:val="21"/>
        </w:rPr>
        <w:t>）</w:t>
      </w:r>
      <w:r>
        <w:rPr>
          <w:rFonts w:ascii="Times New Roman" w:hAnsi="Times New Roman" w:eastAsia="宋体"/>
          <w:color w:val="auto"/>
          <w:sz w:val="21"/>
          <w:szCs w:val="21"/>
        </w:rPr>
        <w:t>12</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14 kg</w:t>
      </w:r>
      <w:r>
        <w:rPr>
          <w:rFonts w:hint="eastAsia" w:ascii="Times New Roman" w:hAnsi="Times New Roman" w:eastAsia="宋体"/>
          <w:color w:val="auto"/>
          <w:sz w:val="21"/>
          <w:szCs w:val="21"/>
        </w:rPr>
        <w:t>（尿素26 kg～30</w:t>
      </w:r>
      <w:r>
        <w:rPr>
          <w:rFonts w:ascii="Times New Roman" w:hAnsi="Times New Roman" w:eastAsia="宋体"/>
          <w:color w:val="auto"/>
          <w:sz w:val="21"/>
          <w:szCs w:val="21"/>
        </w:rPr>
        <w:t xml:space="preserve"> kg</w:t>
      </w:r>
      <w:r>
        <w:rPr>
          <w:rFonts w:hint="eastAsia" w:ascii="Times New Roman" w:hAnsi="Times New Roman" w:eastAsia="宋体"/>
          <w:color w:val="auto"/>
          <w:sz w:val="21"/>
          <w:szCs w:val="21"/>
        </w:rPr>
        <w:t>），磷（</w:t>
      </w:r>
      <w:r>
        <w:rPr>
          <w:rFonts w:ascii="Times New Roman" w:hAnsi="Times New Roman" w:eastAsia="宋体"/>
          <w:color w:val="auto"/>
          <w:sz w:val="21"/>
          <w:szCs w:val="21"/>
        </w:rPr>
        <w:t>P</w:t>
      </w:r>
      <w:r>
        <w:rPr>
          <w:rFonts w:ascii="Times New Roman" w:hAnsi="Times New Roman" w:eastAsia="宋体"/>
          <w:color w:val="auto"/>
          <w:sz w:val="21"/>
          <w:szCs w:val="21"/>
          <w:vertAlign w:val="subscript"/>
        </w:rPr>
        <w:t>2</w:t>
      </w:r>
      <w:r>
        <w:rPr>
          <w:rFonts w:ascii="Times New Roman" w:hAnsi="Times New Roman" w:eastAsia="宋体"/>
          <w:color w:val="auto"/>
          <w:sz w:val="21"/>
          <w:szCs w:val="21"/>
        </w:rPr>
        <w:t>O</w:t>
      </w:r>
      <w:r>
        <w:rPr>
          <w:rFonts w:ascii="Times New Roman" w:hAnsi="Times New Roman" w:eastAsia="宋体"/>
          <w:color w:val="auto"/>
          <w:sz w:val="21"/>
          <w:szCs w:val="21"/>
          <w:vertAlign w:val="subscript"/>
        </w:rPr>
        <w:t>5</w:t>
      </w:r>
      <w:r>
        <w:rPr>
          <w:rFonts w:hint="eastAsia" w:ascii="Times New Roman" w:hAnsi="Times New Roman" w:eastAsia="宋体"/>
          <w:color w:val="auto"/>
          <w:sz w:val="21"/>
          <w:szCs w:val="21"/>
        </w:rPr>
        <w:t>）</w:t>
      </w:r>
      <w:r>
        <w:rPr>
          <w:rFonts w:ascii="Times New Roman" w:hAnsi="Times New Roman" w:eastAsia="宋体"/>
          <w:color w:val="auto"/>
          <w:sz w:val="21"/>
          <w:szCs w:val="21"/>
        </w:rPr>
        <w:t>5</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7 kg</w:t>
      </w:r>
      <w:r>
        <w:rPr>
          <w:rFonts w:hint="eastAsia" w:ascii="Times New Roman" w:hAnsi="Times New Roman" w:eastAsia="宋体"/>
          <w:color w:val="auto"/>
          <w:sz w:val="21"/>
          <w:szCs w:val="21"/>
        </w:rPr>
        <w:t>（过磷酸钙30 kg～45</w:t>
      </w:r>
      <w:r>
        <w:rPr>
          <w:rFonts w:ascii="Times New Roman" w:hAnsi="Times New Roman" w:eastAsia="宋体"/>
          <w:color w:val="auto"/>
          <w:sz w:val="21"/>
          <w:szCs w:val="21"/>
        </w:rPr>
        <w:t xml:space="preserve"> kg</w:t>
      </w:r>
      <w:r>
        <w:rPr>
          <w:rFonts w:hint="eastAsia" w:ascii="Times New Roman" w:hAnsi="Times New Roman" w:eastAsia="宋体"/>
          <w:color w:val="auto"/>
          <w:sz w:val="21"/>
          <w:szCs w:val="21"/>
        </w:rPr>
        <w:t>），钾（</w:t>
      </w:r>
      <w:r>
        <w:rPr>
          <w:rFonts w:ascii="Times New Roman" w:hAnsi="Times New Roman" w:eastAsia="宋体"/>
          <w:color w:val="auto"/>
          <w:sz w:val="21"/>
          <w:szCs w:val="21"/>
        </w:rPr>
        <w:t>K</w:t>
      </w:r>
      <w:r>
        <w:rPr>
          <w:rFonts w:ascii="Times New Roman" w:hAnsi="Times New Roman" w:eastAsia="宋体"/>
          <w:color w:val="auto"/>
          <w:sz w:val="21"/>
          <w:szCs w:val="21"/>
          <w:vertAlign w:val="subscript"/>
        </w:rPr>
        <w:t>2</w:t>
      </w:r>
      <w:r>
        <w:rPr>
          <w:rFonts w:ascii="Times New Roman" w:hAnsi="Times New Roman" w:eastAsia="宋体"/>
          <w:color w:val="auto"/>
          <w:sz w:val="21"/>
          <w:szCs w:val="21"/>
        </w:rPr>
        <w:t>O</w:t>
      </w:r>
      <w:r>
        <w:rPr>
          <w:rFonts w:hint="eastAsia" w:ascii="Times New Roman" w:hAnsi="Times New Roman" w:eastAsia="宋体"/>
          <w:color w:val="auto"/>
          <w:sz w:val="21"/>
          <w:szCs w:val="21"/>
        </w:rPr>
        <w:t>）</w:t>
      </w:r>
      <w:r>
        <w:rPr>
          <w:rFonts w:ascii="Times New Roman" w:hAnsi="Times New Roman" w:eastAsia="宋体"/>
          <w:color w:val="auto"/>
          <w:sz w:val="21"/>
          <w:szCs w:val="21"/>
        </w:rPr>
        <w:t>4</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6 kg</w:t>
      </w:r>
      <w:r>
        <w:rPr>
          <w:rFonts w:hint="eastAsia" w:ascii="Times New Roman" w:hAnsi="Times New Roman" w:eastAsia="宋体"/>
          <w:color w:val="auto"/>
          <w:sz w:val="21"/>
          <w:szCs w:val="21"/>
        </w:rPr>
        <w:t xml:space="preserve">（硫酸钾8 kg～12 </w:t>
      </w:r>
      <w:r>
        <w:rPr>
          <w:rFonts w:ascii="Times New Roman" w:hAnsi="Times New Roman" w:eastAsia="宋体"/>
          <w:color w:val="auto"/>
          <w:sz w:val="21"/>
          <w:szCs w:val="21"/>
        </w:rPr>
        <w:t>kg</w:t>
      </w:r>
      <w:r>
        <w:rPr>
          <w:rFonts w:hint="eastAsia" w:ascii="Times New Roman" w:hAnsi="Times New Roman" w:eastAsia="宋体"/>
          <w:color w:val="auto"/>
          <w:sz w:val="21"/>
          <w:szCs w:val="21"/>
        </w:rPr>
        <w:t>）。</w:t>
      </w:r>
    </w:p>
    <w:p w14:paraId="707AE4BF">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每亩产量单产</w:t>
      </w:r>
      <w:r>
        <w:rPr>
          <w:rFonts w:ascii="Times New Roman" w:hAnsi="Times New Roman" w:eastAsia="宋体"/>
          <w:color w:val="auto"/>
          <w:sz w:val="21"/>
          <w:szCs w:val="21"/>
        </w:rPr>
        <w:t>600 kg</w:t>
      </w:r>
      <w:r>
        <w:rPr>
          <w:rFonts w:hint="eastAsia" w:ascii="Times New Roman" w:hAnsi="Times New Roman" w:eastAsia="宋体"/>
          <w:color w:val="auto"/>
          <w:sz w:val="21"/>
          <w:szCs w:val="21"/>
        </w:rPr>
        <w:t>左右田块</w:t>
      </w:r>
      <w:r>
        <w:rPr>
          <w:rFonts w:hint="eastAsia" w:ascii="Times New Roman" w:eastAsia="宋体"/>
          <w:color w:val="auto"/>
          <w:sz w:val="21"/>
          <w:szCs w:val="21"/>
          <w:lang w:eastAsia="zh-CN"/>
        </w:rPr>
        <w:t>，</w:t>
      </w:r>
      <w:r>
        <w:rPr>
          <w:rFonts w:hint="eastAsia" w:ascii="Times New Roman" w:hAnsi="Times New Roman" w:eastAsia="宋体"/>
          <w:color w:val="auto"/>
          <w:sz w:val="21"/>
          <w:szCs w:val="21"/>
        </w:rPr>
        <w:t>亩施优质无害化处理土杂肥</w:t>
      </w:r>
      <w:r>
        <w:rPr>
          <w:rFonts w:ascii="Times New Roman" w:hAnsi="Times New Roman" w:eastAsia="宋体"/>
          <w:color w:val="auto"/>
          <w:sz w:val="21"/>
          <w:szCs w:val="21"/>
        </w:rPr>
        <w:t>3000 kg</w:t>
      </w:r>
      <w:r>
        <w:rPr>
          <w:rFonts w:hint="eastAsia" w:ascii="Times New Roman" w:hAnsi="Times New Roman" w:eastAsia="宋体"/>
          <w:color w:val="auto"/>
          <w:sz w:val="21"/>
          <w:szCs w:val="21"/>
        </w:rPr>
        <w:t>或商品有机肥</w:t>
      </w:r>
      <w:r>
        <w:rPr>
          <w:rFonts w:ascii="Times New Roman" w:hAnsi="Times New Roman" w:eastAsia="宋体"/>
          <w:color w:val="auto"/>
          <w:sz w:val="21"/>
          <w:szCs w:val="21"/>
        </w:rPr>
        <w:t>100 kg</w:t>
      </w:r>
      <w:r>
        <w:rPr>
          <w:rFonts w:hint="eastAsia" w:ascii="Times New Roman" w:hAnsi="Times New Roman" w:eastAsia="宋体"/>
          <w:color w:val="auto"/>
          <w:sz w:val="21"/>
          <w:szCs w:val="21"/>
        </w:rPr>
        <w:t>，亩施纯氮（</w:t>
      </w:r>
      <w:r>
        <w:rPr>
          <w:rFonts w:ascii="Times New Roman" w:hAnsi="Times New Roman" w:eastAsia="宋体"/>
          <w:color w:val="auto"/>
          <w:sz w:val="21"/>
          <w:szCs w:val="21"/>
        </w:rPr>
        <w:t>N</w:t>
      </w:r>
      <w:r>
        <w:rPr>
          <w:rFonts w:hint="eastAsia" w:ascii="Times New Roman" w:hAnsi="Times New Roman" w:eastAsia="宋体"/>
          <w:color w:val="auto"/>
          <w:sz w:val="21"/>
          <w:szCs w:val="21"/>
        </w:rPr>
        <w:t>）</w:t>
      </w:r>
      <w:r>
        <w:rPr>
          <w:rFonts w:ascii="Times New Roman" w:hAnsi="Times New Roman" w:eastAsia="宋体"/>
          <w:color w:val="auto"/>
          <w:sz w:val="21"/>
          <w:szCs w:val="21"/>
        </w:rPr>
        <w:t>14</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16 kg</w:t>
      </w:r>
      <w:r>
        <w:rPr>
          <w:rFonts w:hint="eastAsia" w:ascii="Times New Roman" w:hAnsi="Times New Roman" w:eastAsia="宋体"/>
          <w:color w:val="auto"/>
          <w:sz w:val="21"/>
          <w:szCs w:val="21"/>
        </w:rPr>
        <w:t>（尿素30 kg～35</w:t>
      </w:r>
      <w:r>
        <w:rPr>
          <w:rFonts w:ascii="Times New Roman" w:hAnsi="Times New Roman" w:eastAsia="宋体"/>
          <w:color w:val="auto"/>
          <w:sz w:val="21"/>
          <w:szCs w:val="21"/>
        </w:rPr>
        <w:t xml:space="preserve"> kg</w:t>
      </w:r>
      <w:r>
        <w:rPr>
          <w:rFonts w:hint="eastAsia" w:ascii="Times New Roman" w:hAnsi="Times New Roman" w:eastAsia="宋体"/>
          <w:color w:val="auto"/>
          <w:sz w:val="21"/>
          <w:szCs w:val="21"/>
        </w:rPr>
        <w:t>），磷（</w:t>
      </w:r>
      <w:r>
        <w:rPr>
          <w:rFonts w:ascii="Times New Roman" w:hAnsi="Times New Roman" w:eastAsia="宋体"/>
          <w:color w:val="auto"/>
          <w:sz w:val="21"/>
          <w:szCs w:val="21"/>
        </w:rPr>
        <w:t>P</w:t>
      </w:r>
      <w:r>
        <w:rPr>
          <w:rFonts w:ascii="Times New Roman" w:hAnsi="Times New Roman" w:eastAsia="宋体"/>
          <w:color w:val="auto"/>
          <w:sz w:val="21"/>
          <w:szCs w:val="21"/>
          <w:vertAlign w:val="subscript"/>
        </w:rPr>
        <w:t>2</w:t>
      </w:r>
      <w:r>
        <w:rPr>
          <w:rFonts w:ascii="Times New Roman" w:hAnsi="Times New Roman" w:eastAsia="宋体"/>
          <w:color w:val="auto"/>
          <w:sz w:val="21"/>
          <w:szCs w:val="21"/>
        </w:rPr>
        <w:t>O</w:t>
      </w:r>
      <w:r>
        <w:rPr>
          <w:rFonts w:hint="eastAsia" w:ascii="Times New Roman" w:hAnsi="Times New Roman" w:eastAsia="宋体"/>
          <w:color w:val="auto"/>
          <w:sz w:val="21"/>
          <w:szCs w:val="21"/>
          <w:vertAlign w:val="subscript"/>
        </w:rPr>
        <w:t>5</w:t>
      </w:r>
      <w:r>
        <w:rPr>
          <w:rFonts w:hint="eastAsia" w:ascii="Times New Roman" w:hAnsi="Times New Roman" w:eastAsia="宋体"/>
          <w:color w:val="auto"/>
          <w:sz w:val="21"/>
          <w:szCs w:val="21"/>
        </w:rPr>
        <w:t>）</w:t>
      </w:r>
      <w:r>
        <w:rPr>
          <w:rFonts w:ascii="Times New Roman" w:hAnsi="Times New Roman" w:eastAsia="宋体"/>
          <w:color w:val="auto"/>
          <w:sz w:val="21"/>
          <w:szCs w:val="21"/>
        </w:rPr>
        <w:t>6</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7 kg</w:t>
      </w:r>
      <w:r>
        <w:rPr>
          <w:rFonts w:hint="eastAsia" w:ascii="Times New Roman" w:hAnsi="Times New Roman" w:eastAsia="宋体"/>
          <w:color w:val="auto"/>
          <w:sz w:val="21"/>
          <w:szCs w:val="21"/>
        </w:rPr>
        <w:t>（过磷酸钙35 kg～45</w:t>
      </w:r>
      <w:r>
        <w:rPr>
          <w:rFonts w:ascii="Times New Roman" w:hAnsi="Times New Roman" w:eastAsia="宋体"/>
          <w:color w:val="auto"/>
          <w:sz w:val="21"/>
          <w:szCs w:val="21"/>
        </w:rPr>
        <w:t xml:space="preserve"> kg</w:t>
      </w:r>
      <w:r>
        <w:rPr>
          <w:rFonts w:hint="eastAsia" w:ascii="Times New Roman" w:hAnsi="Times New Roman" w:eastAsia="宋体"/>
          <w:color w:val="auto"/>
          <w:sz w:val="21"/>
          <w:szCs w:val="21"/>
        </w:rPr>
        <w:t>），钾（</w:t>
      </w:r>
      <w:r>
        <w:rPr>
          <w:rFonts w:ascii="Times New Roman" w:hAnsi="Times New Roman" w:eastAsia="宋体"/>
          <w:color w:val="auto"/>
          <w:sz w:val="21"/>
          <w:szCs w:val="21"/>
        </w:rPr>
        <w:t>K</w:t>
      </w:r>
      <w:r>
        <w:rPr>
          <w:rFonts w:ascii="Times New Roman" w:hAnsi="Times New Roman" w:eastAsia="宋体"/>
          <w:color w:val="auto"/>
          <w:sz w:val="21"/>
          <w:szCs w:val="21"/>
          <w:vertAlign w:val="subscript"/>
        </w:rPr>
        <w:t>2</w:t>
      </w:r>
      <w:r>
        <w:rPr>
          <w:rFonts w:ascii="Times New Roman" w:hAnsi="Times New Roman" w:eastAsia="宋体"/>
          <w:color w:val="auto"/>
          <w:sz w:val="21"/>
          <w:szCs w:val="21"/>
        </w:rPr>
        <w:t>O</w:t>
      </w:r>
      <w:r>
        <w:rPr>
          <w:rFonts w:hint="eastAsia" w:ascii="Times New Roman" w:hAnsi="Times New Roman" w:eastAsia="宋体"/>
          <w:color w:val="auto"/>
          <w:sz w:val="21"/>
          <w:szCs w:val="21"/>
        </w:rPr>
        <w:t>）</w:t>
      </w:r>
      <w:r>
        <w:rPr>
          <w:rFonts w:ascii="Times New Roman" w:hAnsi="Times New Roman" w:eastAsia="宋体"/>
          <w:color w:val="auto"/>
          <w:sz w:val="21"/>
          <w:szCs w:val="21"/>
        </w:rPr>
        <w:t>5</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8 kg</w:t>
      </w:r>
      <w:r>
        <w:rPr>
          <w:rFonts w:hint="eastAsia" w:ascii="Times New Roman" w:hAnsi="Times New Roman" w:eastAsia="宋体"/>
          <w:color w:val="auto"/>
          <w:sz w:val="21"/>
          <w:szCs w:val="21"/>
        </w:rPr>
        <w:t xml:space="preserve">（硫酸钾10 kg～16 </w:t>
      </w:r>
      <w:r>
        <w:rPr>
          <w:rFonts w:ascii="Times New Roman" w:hAnsi="Times New Roman" w:eastAsia="宋体"/>
          <w:color w:val="auto"/>
          <w:sz w:val="21"/>
          <w:szCs w:val="21"/>
        </w:rPr>
        <w:t>kg</w:t>
      </w:r>
      <w:r>
        <w:rPr>
          <w:rFonts w:hint="eastAsia" w:ascii="Times New Roman" w:hAnsi="Times New Roman" w:eastAsia="宋体"/>
          <w:color w:val="auto"/>
          <w:sz w:val="21"/>
          <w:szCs w:val="21"/>
        </w:rPr>
        <w:t>）。</w:t>
      </w:r>
    </w:p>
    <w:p w14:paraId="588BFA52">
      <w:pPr>
        <w:pStyle w:val="31"/>
        <w:keepNext w:val="0"/>
        <w:keepLines w:val="0"/>
        <w:pageBreakBefore w:val="0"/>
        <w:widowControl/>
        <w:numPr>
          <w:ilvl w:val="0"/>
          <w:numId w:val="0"/>
        </w:numPr>
        <w:kinsoku/>
        <w:wordWrap/>
        <w:overflowPunct/>
        <w:topLinePunct w:val="0"/>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7</w:t>
      </w:r>
      <w:r>
        <w:rPr>
          <w:rFonts w:ascii="Times New Roman" w:hAnsi="Times New Roman"/>
          <w:color w:val="auto"/>
          <w:sz w:val="21"/>
          <w:szCs w:val="21"/>
        </w:rPr>
        <w:t>.3</w:t>
      </w:r>
      <w:r>
        <w:rPr>
          <w:rFonts w:hint="eastAsia" w:ascii="Times New Roman" w:hAnsi="Times New Roman"/>
          <w:color w:val="auto"/>
          <w:sz w:val="21"/>
          <w:szCs w:val="21"/>
        </w:rPr>
        <w:t xml:space="preserve"> 施肥方式</w:t>
      </w:r>
    </w:p>
    <w:p w14:paraId="5064ED65">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有机肥、磷、钾肥用作基肥一次性全部施入；氮肥的</w:t>
      </w:r>
      <w:r>
        <w:rPr>
          <w:rFonts w:ascii="Times New Roman" w:hAnsi="Times New Roman" w:eastAsia="宋体"/>
          <w:color w:val="auto"/>
          <w:sz w:val="21"/>
          <w:szCs w:val="21"/>
        </w:rPr>
        <w:t>50</w:t>
      </w:r>
      <w:r>
        <w:rPr>
          <w:rFonts w:hint="eastAsia" w:ascii="Times New Roman" w:hAnsi="Times New Roman" w:eastAsia="宋体"/>
          <w:color w:val="auto"/>
          <w:sz w:val="21"/>
          <w:szCs w:val="21"/>
        </w:rPr>
        <w:t>％～</w:t>
      </w:r>
      <w:r>
        <w:rPr>
          <w:rFonts w:ascii="Times New Roman" w:hAnsi="Times New Roman" w:eastAsia="宋体"/>
          <w:color w:val="auto"/>
          <w:sz w:val="21"/>
          <w:szCs w:val="21"/>
        </w:rPr>
        <w:t>60</w:t>
      </w:r>
      <w:r>
        <w:rPr>
          <w:rFonts w:hint="eastAsia" w:ascii="Times New Roman" w:hAnsi="Times New Roman" w:eastAsia="宋体"/>
          <w:color w:val="auto"/>
          <w:sz w:val="21"/>
          <w:szCs w:val="21"/>
        </w:rPr>
        <w:t>％作基肥，</w:t>
      </w:r>
      <w:r>
        <w:rPr>
          <w:rFonts w:ascii="Times New Roman" w:hAnsi="Times New Roman" w:eastAsia="宋体"/>
          <w:color w:val="auto"/>
          <w:sz w:val="21"/>
          <w:szCs w:val="21"/>
        </w:rPr>
        <w:t>40</w:t>
      </w:r>
      <w:r>
        <w:rPr>
          <w:rFonts w:hint="eastAsia" w:ascii="Times New Roman" w:hAnsi="Times New Roman" w:eastAsia="宋体"/>
          <w:color w:val="auto"/>
          <w:sz w:val="21"/>
          <w:szCs w:val="21"/>
        </w:rPr>
        <w:t>％～</w:t>
      </w:r>
      <w:r>
        <w:rPr>
          <w:rFonts w:ascii="Times New Roman" w:hAnsi="Times New Roman" w:eastAsia="宋体"/>
          <w:color w:val="auto"/>
          <w:sz w:val="21"/>
          <w:szCs w:val="21"/>
        </w:rPr>
        <w:t>50</w:t>
      </w:r>
      <w:r>
        <w:rPr>
          <w:rFonts w:hint="eastAsia" w:ascii="Times New Roman" w:hAnsi="Times New Roman" w:eastAsia="宋体"/>
          <w:color w:val="auto"/>
          <w:sz w:val="21"/>
          <w:szCs w:val="21"/>
        </w:rPr>
        <w:t>％作拔节肥追施。推广化肥深施技术，可采用旋耕深施或旋耕施肥播种一体机。小麦专用型缓（控）释肥一次性基施，结合生育后期叶面肥喷施。</w:t>
      </w:r>
    </w:p>
    <w:p w14:paraId="7308979B">
      <w:pPr>
        <w:pStyle w:val="31"/>
        <w:keepNext w:val="0"/>
        <w:keepLines w:val="0"/>
        <w:pageBreakBefore w:val="0"/>
        <w:widowControl/>
        <w:numPr>
          <w:ilvl w:val="0"/>
          <w:numId w:val="0"/>
        </w:numPr>
        <w:kinsoku/>
        <w:wordWrap/>
        <w:overflowPunct/>
        <w:topLinePunct w:val="0"/>
        <w:bidi w:val="0"/>
        <w:adjustRightInd/>
        <w:snapToGrid/>
        <w:spacing w:beforeLines="0" w:afterLines="0" w:line="240" w:lineRule="auto"/>
        <w:textAlignment w:val="auto"/>
        <w:rPr>
          <w:rFonts w:hint="eastAsia" w:ascii="Times New Roman" w:hAnsi="Times New Roman"/>
          <w:color w:val="auto"/>
          <w:sz w:val="21"/>
          <w:szCs w:val="21"/>
        </w:rPr>
      </w:pPr>
      <w:r>
        <w:rPr>
          <w:rFonts w:hint="eastAsia" w:ascii="Times New Roman" w:hAnsi="Times New Roman"/>
          <w:color w:val="auto"/>
          <w:sz w:val="21"/>
          <w:szCs w:val="21"/>
          <w:lang w:val="en-US" w:eastAsia="zh-CN"/>
        </w:rPr>
        <w:t>7</w:t>
      </w:r>
      <w:r>
        <w:rPr>
          <w:rFonts w:hint="eastAsia" w:ascii="Times New Roman" w:hAnsi="Times New Roman"/>
          <w:color w:val="auto"/>
          <w:sz w:val="21"/>
          <w:szCs w:val="21"/>
        </w:rPr>
        <w:t>.4 追肥</w:t>
      </w:r>
    </w:p>
    <w:p w14:paraId="431AC417">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拔节肥施用时间一般掌握在小麦群体叶色退淡，小分蘖开始死亡，分蘖高峰已过，基部第一节间定长时施用。群体偏大、苗情偏旺地块可推迟至旗叶露尖时施用。追施氮肥量为总施氮量的40%～50%，趁雨追施或与灌水结合进行。</w:t>
      </w:r>
    </w:p>
    <w:p w14:paraId="0A3A6DC5">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8   田间灌溉</w:t>
      </w:r>
    </w:p>
    <w:p w14:paraId="77018D12">
      <w:pPr>
        <w:pStyle w:val="31"/>
        <w:keepNext w:val="0"/>
        <w:keepLines w:val="0"/>
        <w:pageBreakBefore w:val="0"/>
        <w:widowControl/>
        <w:numPr>
          <w:ilvl w:val="0"/>
          <w:numId w:val="0"/>
        </w:numPr>
        <w:kinsoku/>
        <w:wordWrap/>
        <w:overflowPunct/>
        <w:topLinePunct w:val="0"/>
        <w:bidi w:val="0"/>
        <w:adjustRightInd/>
        <w:snapToGrid/>
        <w:spacing w:beforeLines="0" w:afterLines="0" w:line="240" w:lineRule="auto"/>
        <w:textAlignment w:val="auto"/>
        <w:rPr>
          <w:rFonts w:hint="eastAsia" w:ascii="Times New Roman" w:hAnsi="Times New Roman"/>
          <w:color w:val="auto"/>
          <w:sz w:val="21"/>
          <w:szCs w:val="21"/>
        </w:rPr>
      </w:pPr>
      <w:r>
        <w:rPr>
          <w:rFonts w:hint="eastAsia" w:ascii="Times New Roman" w:hAnsi="Times New Roman"/>
          <w:color w:val="auto"/>
          <w:sz w:val="21"/>
          <w:szCs w:val="21"/>
          <w:lang w:val="en-US" w:eastAsia="zh-CN"/>
        </w:rPr>
        <w:t>8</w:t>
      </w:r>
      <w:r>
        <w:rPr>
          <w:rFonts w:hint="eastAsia" w:ascii="Times New Roman" w:hAnsi="Times New Roman"/>
          <w:color w:val="auto"/>
          <w:sz w:val="21"/>
          <w:szCs w:val="21"/>
        </w:rPr>
        <w:t>.1 苗期灌溉</w:t>
      </w:r>
    </w:p>
    <w:p w14:paraId="29C00195">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Times New Roman" w:hAnsi="Times New Roman"/>
          <w:color w:val="auto"/>
          <w:kern w:val="0"/>
          <w:sz w:val="21"/>
          <w:szCs w:val="21"/>
        </w:rPr>
      </w:pPr>
      <w:r>
        <w:rPr>
          <w:rFonts w:hint="eastAsia" w:ascii="Times New Roman" w:hAnsi="Times New Roman"/>
          <w:color w:val="auto"/>
          <w:kern w:val="0"/>
          <w:sz w:val="21"/>
          <w:szCs w:val="21"/>
        </w:rPr>
        <w:t>浇足播种底墒水或蒙头水。灌溉量</w:t>
      </w:r>
      <w:r>
        <w:rPr>
          <w:rFonts w:ascii="Times New Roman" w:hAnsi="Times New Roman"/>
          <w:color w:val="auto"/>
          <w:kern w:val="0"/>
          <w:sz w:val="21"/>
          <w:szCs w:val="21"/>
        </w:rPr>
        <w:t>40</w:t>
      </w:r>
      <w:r>
        <w:rPr>
          <w:rFonts w:hint="eastAsia" w:ascii="Times New Roman" w:hAnsi="Times New Roman"/>
          <w:color w:val="auto"/>
          <w:kern w:val="0"/>
          <w:sz w:val="21"/>
          <w:szCs w:val="21"/>
        </w:rPr>
        <w:t xml:space="preserve"> m</w:t>
      </w:r>
      <w:r>
        <w:rPr>
          <w:rFonts w:ascii="Times New Roman" w:hAnsi="Times New Roman"/>
          <w:color w:val="auto"/>
          <w:kern w:val="0"/>
          <w:sz w:val="21"/>
          <w:szCs w:val="21"/>
          <w:vertAlign w:val="superscript"/>
        </w:rPr>
        <w:t>3</w:t>
      </w:r>
      <w:r>
        <w:rPr>
          <w:rFonts w:hint="eastAsia" w:ascii="Times New Roman" w:hAnsi="Times New Roman"/>
          <w:color w:val="auto"/>
          <w:kern w:val="0"/>
          <w:sz w:val="21"/>
          <w:szCs w:val="21"/>
        </w:rPr>
        <w:t>～</w:t>
      </w:r>
      <w:r>
        <w:rPr>
          <w:rFonts w:ascii="Times New Roman" w:hAnsi="Times New Roman"/>
          <w:color w:val="auto"/>
          <w:kern w:val="0"/>
          <w:sz w:val="21"/>
          <w:szCs w:val="21"/>
        </w:rPr>
        <w:t>50 m</w:t>
      </w:r>
      <w:r>
        <w:rPr>
          <w:rFonts w:ascii="Times New Roman" w:hAnsi="Times New Roman"/>
          <w:color w:val="auto"/>
          <w:kern w:val="0"/>
          <w:sz w:val="21"/>
          <w:szCs w:val="21"/>
          <w:vertAlign w:val="superscript"/>
        </w:rPr>
        <w:t>3</w:t>
      </w:r>
      <w:r>
        <w:rPr>
          <w:rFonts w:hint="eastAsia" w:ascii="Times New Roman" w:hAnsi="Times New Roman"/>
          <w:color w:val="auto"/>
          <w:kern w:val="0"/>
          <w:sz w:val="21"/>
          <w:szCs w:val="21"/>
        </w:rPr>
        <w:t>，要求耕作层土壤含水量达到田间最大持水量的</w:t>
      </w:r>
      <w:r>
        <w:rPr>
          <w:rFonts w:ascii="Times New Roman" w:hAnsi="Times New Roman"/>
          <w:color w:val="auto"/>
          <w:kern w:val="0"/>
          <w:sz w:val="21"/>
          <w:szCs w:val="21"/>
        </w:rPr>
        <w:t>75%</w:t>
      </w:r>
      <w:r>
        <w:rPr>
          <w:rFonts w:hint="eastAsia" w:ascii="Times New Roman" w:hAnsi="Times New Roman"/>
          <w:color w:val="auto"/>
          <w:kern w:val="0"/>
          <w:sz w:val="21"/>
          <w:szCs w:val="21"/>
        </w:rPr>
        <w:t>～</w:t>
      </w:r>
      <w:r>
        <w:rPr>
          <w:rFonts w:ascii="Times New Roman" w:hAnsi="Times New Roman"/>
          <w:color w:val="auto"/>
          <w:kern w:val="0"/>
          <w:sz w:val="21"/>
          <w:szCs w:val="21"/>
        </w:rPr>
        <w:t>80%</w:t>
      </w:r>
      <w:r>
        <w:rPr>
          <w:rFonts w:hint="eastAsia" w:ascii="Times New Roman" w:hAnsi="Times New Roman"/>
          <w:color w:val="auto"/>
          <w:kern w:val="0"/>
          <w:sz w:val="21"/>
          <w:szCs w:val="21"/>
        </w:rPr>
        <w:t>，保证出苗均匀、整齐。</w:t>
      </w:r>
    </w:p>
    <w:p w14:paraId="2D1F2753">
      <w:pPr>
        <w:pStyle w:val="31"/>
        <w:keepNext w:val="0"/>
        <w:keepLines w:val="0"/>
        <w:pageBreakBefore w:val="0"/>
        <w:widowControl/>
        <w:numPr>
          <w:ilvl w:val="0"/>
          <w:numId w:val="0"/>
        </w:numPr>
        <w:kinsoku/>
        <w:wordWrap/>
        <w:overflowPunct/>
        <w:topLinePunct w:val="0"/>
        <w:bidi w:val="0"/>
        <w:adjustRightInd/>
        <w:snapToGrid/>
        <w:spacing w:beforeLines="0" w:afterLines="0" w:line="240" w:lineRule="auto"/>
        <w:textAlignment w:val="auto"/>
        <w:rPr>
          <w:rFonts w:hint="eastAsia" w:ascii="Times New Roman" w:hAnsi="Times New Roman"/>
          <w:color w:val="auto"/>
          <w:sz w:val="21"/>
          <w:szCs w:val="21"/>
        </w:rPr>
      </w:pPr>
      <w:r>
        <w:rPr>
          <w:rFonts w:hint="eastAsia" w:ascii="Times New Roman" w:hAnsi="Times New Roman"/>
          <w:color w:val="auto"/>
          <w:sz w:val="21"/>
          <w:szCs w:val="21"/>
          <w:lang w:val="en-US" w:eastAsia="zh-CN"/>
        </w:rPr>
        <w:t>8</w:t>
      </w:r>
      <w:r>
        <w:rPr>
          <w:rFonts w:hint="eastAsia" w:ascii="Times New Roman" w:hAnsi="Times New Roman"/>
          <w:color w:val="auto"/>
          <w:sz w:val="21"/>
          <w:szCs w:val="21"/>
        </w:rPr>
        <w:t>.2 越冬灌溉</w:t>
      </w:r>
    </w:p>
    <w:p w14:paraId="6C429A10">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Times New Roman" w:hAnsi="Times New Roman"/>
          <w:color w:val="auto"/>
          <w:kern w:val="0"/>
          <w:sz w:val="21"/>
          <w:szCs w:val="21"/>
        </w:rPr>
      </w:pPr>
      <w:r>
        <w:rPr>
          <w:rFonts w:hint="eastAsia" w:ascii="Times New Roman" w:hAnsi="Times New Roman"/>
          <w:color w:val="auto"/>
          <w:kern w:val="0"/>
          <w:sz w:val="21"/>
          <w:szCs w:val="21"/>
        </w:rPr>
        <w:t>科学浇好越冬水。秋冬遇旱应浇足越冬水，冬灌时间以日平均气温</w:t>
      </w:r>
      <w:r>
        <w:rPr>
          <w:rFonts w:ascii="Times New Roman" w:hAnsi="Times New Roman"/>
          <w:color w:val="auto"/>
          <w:kern w:val="0"/>
          <w:sz w:val="21"/>
          <w:szCs w:val="21"/>
        </w:rPr>
        <w:t>3</w:t>
      </w:r>
      <w:r>
        <w:rPr>
          <w:rFonts w:hint="eastAsia" w:ascii="Times New Roman" w:hAnsi="Times New Roman"/>
          <w:color w:val="auto"/>
          <w:kern w:val="0"/>
          <w:sz w:val="21"/>
          <w:szCs w:val="21"/>
        </w:rPr>
        <w:t>℃左右为宜，昼消夜冻前结束，浇水后及时划锄松土。要求土壤耕作层含水量达到田间最大持水量的</w:t>
      </w:r>
      <w:r>
        <w:rPr>
          <w:rFonts w:ascii="Times New Roman" w:hAnsi="Times New Roman"/>
          <w:color w:val="auto"/>
          <w:kern w:val="0"/>
          <w:sz w:val="21"/>
          <w:szCs w:val="21"/>
        </w:rPr>
        <w:t>60%</w:t>
      </w:r>
      <w:r>
        <w:rPr>
          <w:rFonts w:hint="eastAsia" w:ascii="Times New Roman" w:hAnsi="Times New Roman"/>
          <w:color w:val="auto"/>
          <w:kern w:val="0"/>
          <w:sz w:val="21"/>
          <w:szCs w:val="21"/>
        </w:rPr>
        <w:t>～</w:t>
      </w:r>
      <w:r>
        <w:rPr>
          <w:rFonts w:ascii="Times New Roman" w:hAnsi="Times New Roman"/>
          <w:color w:val="auto"/>
          <w:kern w:val="0"/>
          <w:sz w:val="21"/>
          <w:szCs w:val="21"/>
        </w:rPr>
        <w:t>80%</w:t>
      </w:r>
      <w:r>
        <w:rPr>
          <w:rFonts w:hint="eastAsia" w:ascii="Times New Roman" w:hAnsi="Times New Roman"/>
          <w:color w:val="auto"/>
          <w:kern w:val="0"/>
          <w:sz w:val="21"/>
          <w:szCs w:val="21"/>
        </w:rPr>
        <w:t>。</w:t>
      </w:r>
    </w:p>
    <w:p w14:paraId="67BD346C">
      <w:pPr>
        <w:pStyle w:val="31"/>
        <w:keepNext w:val="0"/>
        <w:keepLines w:val="0"/>
        <w:pageBreakBefore w:val="0"/>
        <w:widowControl/>
        <w:numPr>
          <w:ilvl w:val="0"/>
          <w:numId w:val="0"/>
        </w:numPr>
        <w:kinsoku/>
        <w:wordWrap/>
        <w:overflowPunct/>
        <w:topLinePunct w:val="0"/>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8</w:t>
      </w:r>
      <w:r>
        <w:rPr>
          <w:rFonts w:hint="eastAsia" w:ascii="Times New Roman" w:hAnsi="Times New Roman"/>
          <w:color w:val="auto"/>
          <w:sz w:val="21"/>
          <w:szCs w:val="21"/>
        </w:rPr>
        <w:t>.3 春季灌溉</w:t>
      </w:r>
    </w:p>
    <w:p w14:paraId="11053813">
      <w:pPr>
        <w:pStyle w:val="32"/>
        <w:keepNext w:val="0"/>
        <w:keepLines w:val="0"/>
        <w:pageBreakBefore w:val="0"/>
        <w:widowControl/>
        <w:kinsoku/>
        <w:wordWrap/>
        <w:overflowPunct/>
        <w:topLinePunct w:val="0"/>
        <w:autoSpaceDE w:val="0"/>
        <w:autoSpaceDN w:val="0"/>
        <w:bidi w:val="0"/>
        <w:adjustRightInd/>
        <w:snapToGrid/>
        <w:spacing w:line="240" w:lineRule="auto"/>
        <w:textAlignment w:val="auto"/>
        <w:rPr>
          <w:rFonts w:ascii="Times New Roman" w:hAnsi="Times New Roman"/>
          <w:color w:val="auto"/>
          <w:kern w:val="0"/>
          <w:sz w:val="21"/>
          <w:szCs w:val="21"/>
        </w:rPr>
      </w:pPr>
      <w:r>
        <w:rPr>
          <w:rFonts w:hint="eastAsia" w:ascii="Times New Roman" w:hAnsi="Times New Roman"/>
          <w:color w:val="auto"/>
          <w:kern w:val="0"/>
          <w:sz w:val="21"/>
          <w:szCs w:val="21"/>
        </w:rPr>
        <w:t>适时浇好拔节～灌浆水。拔节</w:t>
      </w:r>
      <w:r>
        <w:rPr>
          <w:rFonts w:hint="eastAsia" w:ascii="Times New Roman" w:hAnsi="Times New Roman"/>
          <w:color w:val="auto"/>
          <w:sz w:val="21"/>
          <w:szCs w:val="21"/>
        </w:rPr>
        <w:t>～</w:t>
      </w:r>
      <w:r>
        <w:rPr>
          <w:rFonts w:hint="eastAsia" w:ascii="Times New Roman" w:hAnsi="Times New Roman"/>
          <w:color w:val="auto"/>
          <w:kern w:val="0"/>
          <w:sz w:val="21"/>
          <w:szCs w:val="21"/>
        </w:rPr>
        <w:t>灌浆水灌溉一般结合肥料追施，每亩灌溉量</w:t>
      </w:r>
      <w:r>
        <w:rPr>
          <w:rFonts w:ascii="Times New Roman" w:hAnsi="Times New Roman"/>
          <w:color w:val="auto"/>
          <w:kern w:val="0"/>
          <w:sz w:val="21"/>
          <w:szCs w:val="21"/>
        </w:rPr>
        <w:t>40</w:t>
      </w:r>
      <w:r>
        <w:rPr>
          <w:rFonts w:hint="eastAsia" w:ascii="Times New Roman" w:hAnsi="Times New Roman"/>
          <w:color w:val="auto"/>
          <w:kern w:val="0"/>
          <w:sz w:val="21"/>
          <w:szCs w:val="21"/>
        </w:rPr>
        <w:t xml:space="preserve"> m³～</w:t>
      </w:r>
      <w:r>
        <w:rPr>
          <w:rFonts w:ascii="Times New Roman" w:hAnsi="Times New Roman"/>
          <w:color w:val="auto"/>
          <w:kern w:val="0"/>
          <w:sz w:val="21"/>
          <w:szCs w:val="21"/>
        </w:rPr>
        <w:t>50 m</w:t>
      </w:r>
      <w:r>
        <w:rPr>
          <w:rFonts w:ascii="Times New Roman" w:hAnsi="Times New Roman"/>
          <w:color w:val="auto"/>
          <w:kern w:val="0"/>
          <w:sz w:val="21"/>
          <w:szCs w:val="21"/>
          <w:vertAlign w:val="superscript"/>
        </w:rPr>
        <w:t>3</w:t>
      </w:r>
      <w:r>
        <w:rPr>
          <w:rFonts w:hint="eastAsia" w:ascii="Times New Roman" w:hAnsi="Times New Roman"/>
          <w:color w:val="auto"/>
          <w:kern w:val="0"/>
          <w:sz w:val="21"/>
          <w:szCs w:val="21"/>
        </w:rPr>
        <w:t>。</w:t>
      </w:r>
    </w:p>
    <w:p w14:paraId="1FA754F5">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9   田间管理</w:t>
      </w:r>
    </w:p>
    <w:p w14:paraId="08E17101">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1 叶面喷肥</w:t>
      </w:r>
    </w:p>
    <w:p w14:paraId="07CB12A1">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4"/>
          <w:szCs w:val="24"/>
        </w:rPr>
      </w:pPr>
      <w:r>
        <w:rPr>
          <w:rFonts w:hint="eastAsia" w:ascii="Times New Roman" w:hAnsi="Times New Roman" w:eastAsia="宋体"/>
          <w:color w:val="auto"/>
          <w:sz w:val="21"/>
          <w:szCs w:val="21"/>
        </w:rPr>
        <w:t>结合防治赤霉病，进行药肥混喷，实施根外追肥，达到“一喷三防”的效果。小麦孕穗至灌浆期结合防治病虫害，可用</w:t>
      </w:r>
      <w:r>
        <w:rPr>
          <w:rFonts w:ascii="Times New Roman" w:hAnsi="Times New Roman" w:eastAsia="宋体"/>
          <w:color w:val="auto"/>
          <w:sz w:val="21"/>
          <w:szCs w:val="21"/>
        </w:rPr>
        <w:t>2%</w:t>
      </w:r>
      <w:r>
        <w:rPr>
          <w:rFonts w:hint="eastAsia" w:ascii="Times New Roman" w:hAnsi="Times New Roman" w:eastAsia="宋体"/>
          <w:color w:val="auto"/>
          <w:sz w:val="21"/>
          <w:szCs w:val="21"/>
        </w:rPr>
        <w:t>尿素和</w:t>
      </w:r>
      <w:r>
        <w:rPr>
          <w:rFonts w:ascii="Times New Roman" w:hAnsi="Times New Roman" w:eastAsia="宋体"/>
          <w:color w:val="auto"/>
          <w:sz w:val="21"/>
          <w:szCs w:val="21"/>
        </w:rPr>
        <w:t>0.5%</w:t>
      </w:r>
      <w:r>
        <w:rPr>
          <w:rFonts w:hint="eastAsia" w:ascii="Times New Roman" w:hAnsi="Times New Roman" w:eastAsia="宋体"/>
          <w:color w:val="auto"/>
          <w:sz w:val="21"/>
          <w:szCs w:val="21"/>
        </w:rPr>
        <w:t>磷酸二氢钾混合液</w:t>
      </w:r>
      <w:r>
        <w:rPr>
          <w:rFonts w:ascii="Times New Roman" w:hAnsi="Times New Roman" w:eastAsia="宋体"/>
          <w:color w:val="auto"/>
          <w:sz w:val="21"/>
          <w:szCs w:val="21"/>
        </w:rPr>
        <w:t>50</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75 kg/</w:t>
      </w:r>
      <w:r>
        <w:rPr>
          <w:rFonts w:hint="eastAsia" w:ascii="Times New Roman" w:hAnsi="Times New Roman" w:eastAsia="宋体"/>
          <w:color w:val="auto"/>
          <w:sz w:val="21"/>
          <w:szCs w:val="21"/>
        </w:rPr>
        <w:t>亩喷洒，或选用小麦专用叶面肥。</w:t>
      </w:r>
    </w:p>
    <w:p w14:paraId="6DF05EE7">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2 病虫草害防治</w:t>
      </w:r>
    </w:p>
    <w:p w14:paraId="32C24063">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hint="eastAsia" w:ascii="Times New Roman" w:hAnsi="Times New Roman"/>
          <w:color w:val="auto"/>
          <w:sz w:val="21"/>
          <w:szCs w:val="21"/>
        </w:rPr>
      </w:pPr>
      <w:r>
        <w:rPr>
          <w:rFonts w:hint="eastAsia" w:ascii="Times New Roman" w:hAnsi="Times New Roman"/>
          <w:color w:val="auto"/>
          <w:sz w:val="21"/>
          <w:szCs w:val="21"/>
          <w:lang w:val="en-US" w:eastAsia="zh-CN"/>
        </w:rPr>
        <w:t>9</w:t>
      </w:r>
      <w:r>
        <w:rPr>
          <w:rFonts w:hint="eastAsia" w:ascii="Times New Roman" w:hAnsi="Times New Roman"/>
          <w:color w:val="auto"/>
          <w:sz w:val="21"/>
          <w:szCs w:val="21"/>
        </w:rPr>
        <w:t>.2.1防治原则</w:t>
      </w:r>
    </w:p>
    <w:p w14:paraId="0EDA9590">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坚持“预防为主，综合防治”的植保方针，推广绿色防控技术，优先采用农业防控、理化诱控、生态调控、生物防控，结合总体开展化学防控；遵循绿色食品NY/T 393标准。</w:t>
      </w:r>
    </w:p>
    <w:p w14:paraId="0764FAAF">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hint="eastAsia"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2</w:t>
      </w:r>
      <w:r>
        <w:rPr>
          <w:rFonts w:ascii="Times New Roman" w:hAnsi="Times New Roman"/>
          <w:color w:val="auto"/>
          <w:sz w:val="21"/>
          <w:szCs w:val="21"/>
        </w:rPr>
        <w:t>.</w:t>
      </w:r>
      <w:r>
        <w:rPr>
          <w:rFonts w:hint="eastAsia" w:ascii="Times New Roman" w:hAnsi="Times New Roman"/>
          <w:color w:val="auto"/>
          <w:sz w:val="21"/>
          <w:szCs w:val="21"/>
        </w:rPr>
        <w:t xml:space="preserve">2 防治措施 </w:t>
      </w:r>
    </w:p>
    <w:p w14:paraId="13BC4919">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hint="eastAsia" w:ascii="Times New Roman" w:hAnsi="Times New Roman"/>
          <w:color w:val="auto"/>
          <w:sz w:val="21"/>
          <w:szCs w:val="21"/>
        </w:rPr>
        <w:t>.2.2.1 农业防治</w:t>
      </w:r>
    </w:p>
    <w:p w14:paraId="376554D2">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4"/>
          <w:szCs w:val="24"/>
        </w:rPr>
      </w:pPr>
      <w:r>
        <w:rPr>
          <w:rFonts w:hint="eastAsia" w:ascii="Times New Roman" w:hAnsi="Times New Roman" w:eastAsia="宋体"/>
          <w:color w:val="auto"/>
          <w:sz w:val="21"/>
          <w:szCs w:val="21"/>
        </w:rPr>
        <w:t>选用抗性强的小麦品种，定期轮换，保持品种抗性，采用合理耕作制度、轮作换茬等农艺措施，减轻病虫害的发生。</w:t>
      </w:r>
    </w:p>
    <w:p w14:paraId="46DA0743">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2</w:t>
      </w:r>
      <w:r>
        <w:rPr>
          <w:rFonts w:ascii="Times New Roman" w:hAnsi="Times New Roman"/>
          <w:color w:val="auto"/>
          <w:sz w:val="21"/>
          <w:szCs w:val="21"/>
        </w:rPr>
        <w:t>.2</w:t>
      </w:r>
      <w:r>
        <w:rPr>
          <w:rFonts w:hint="eastAsia" w:ascii="Times New Roman" w:hAnsi="Times New Roman"/>
          <w:color w:val="auto"/>
          <w:sz w:val="21"/>
          <w:szCs w:val="21"/>
        </w:rPr>
        <w:t>.2 生物防治</w:t>
      </w:r>
    </w:p>
    <w:p w14:paraId="10E16CAD">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4"/>
          <w:szCs w:val="24"/>
        </w:rPr>
      </w:pPr>
      <w:r>
        <w:rPr>
          <w:rFonts w:hint="eastAsia" w:ascii="Times New Roman" w:hAnsi="Times New Roman" w:eastAsia="宋体"/>
          <w:color w:val="auto"/>
          <w:sz w:val="21"/>
          <w:szCs w:val="21"/>
        </w:rPr>
        <w:t>利用天敌防治，控制害虫，蚜茧蜂寄生率超过</w:t>
      </w:r>
      <w:r>
        <w:rPr>
          <w:rFonts w:ascii="Times New Roman" w:hAnsi="Times New Roman" w:eastAsia="宋体"/>
          <w:color w:val="auto"/>
          <w:sz w:val="21"/>
          <w:szCs w:val="21"/>
        </w:rPr>
        <w:t>30%</w:t>
      </w:r>
      <w:r>
        <w:rPr>
          <w:rFonts w:hint="eastAsia" w:ascii="Times New Roman" w:hAnsi="Times New Roman" w:eastAsia="宋体"/>
          <w:color w:val="auto"/>
          <w:sz w:val="21"/>
          <w:szCs w:val="21"/>
        </w:rPr>
        <w:t>或益害比</w:t>
      </w:r>
      <w:r>
        <w:rPr>
          <w:rFonts w:ascii="Times New Roman" w:hAnsi="Times New Roman" w:eastAsia="宋体"/>
          <w:color w:val="auto"/>
          <w:sz w:val="21"/>
          <w:szCs w:val="21"/>
        </w:rPr>
        <w:t>1:80</w:t>
      </w:r>
      <w:r>
        <w:rPr>
          <w:rFonts w:hint="eastAsia" w:ascii="Times New Roman" w:hAnsi="Times New Roman" w:eastAsia="宋体"/>
          <w:color w:val="auto"/>
          <w:sz w:val="21"/>
          <w:szCs w:val="21"/>
        </w:rPr>
        <w:t>～</w:t>
      </w:r>
      <w:r>
        <w:rPr>
          <w:rFonts w:ascii="Times New Roman" w:hAnsi="Times New Roman" w:eastAsia="宋体"/>
          <w:color w:val="auto"/>
          <w:sz w:val="21"/>
          <w:szCs w:val="21"/>
        </w:rPr>
        <w:t>100</w:t>
      </w:r>
      <w:r>
        <w:rPr>
          <w:rFonts w:hint="eastAsia" w:ascii="Times New Roman" w:hAnsi="Times New Roman" w:eastAsia="宋体"/>
          <w:color w:val="auto"/>
          <w:sz w:val="21"/>
          <w:szCs w:val="21"/>
        </w:rPr>
        <w:t>时可不用药剂防治。</w:t>
      </w:r>
    </w:p>
    <w:p w14:paraId="20EF038A">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2</w:t>
      </w:r>
      <w:r>
        <w:rPr>
          <w:rFonts w:ascii="Times New Roman" w:hAnsi="Times New Roman"/>
          <w:color w:val="auto"/>
          <w:sz w:val="21"/>
          <w:szCs w:val="21"/>
        </w:rPr>
        <w:t>.</w:t>
      </w:r>
      <w:r>
        <w:rPr>
          <w:rFonts w:hint="eastAsia" w:ascii="Times New Roman" w:hAnsi="Times New Roman"/>
          <w:color w:val="auto"/>
          <w:sz w:val="21"/>
          <w:szCs w:val="21"/>
        </w:rPr>
        <w:t>2.</w:t>
      </w:r>
      <w:r>
        <w:rPr>
          <w:rFonts w:ascii="Times New Roman" w:hAnsi="Times New Roman"/>
          <w:color w:val="auto"/>
          <w:sz w:val="21"/>
          <w:szCs w:val="21"/>
        </w:rPr>
        <w:t>3</w:t>
      </w:r>
      <w:r>
        <w:rPr>
          <w:rFonts w:hint="eastAsia" w:ascii="Times New Roman" w:hAnsi="Times New Roman"/>
          <w:color w:val="auto"/>
          <w:sz w:val="21"/>
          <w:szCs w:val="21"/>
        </w:rPr>
        <w:t xml:space="preserve"> 物理防治</w:t>
      </w:r>
    </w:p>
    <w:p w14:paraId="35EF440D">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利用害虫的趋光性及害虫对色泽的趋性进行诱杀。选用频振式杀虫灯诱杀小麦</w:t>
      </w:r>
      <w:r>
        <w:rPr>
          <w:rFonts w:hint="eastAsia" w:ascii="Times New Roman" w:eastAsia="宋体"/>
          <w:color w:val="auto"/>
          <w:sz w:val="21"/>
          <w:szCs w:val="21"/>
          <w:lang w:eastAsia="zh-CN"/>
        </w:rPr>
        <w:t>粘</w:t>
      </w:r>
      <w:r>
        <w:rPr>
          <w:rFonts w:hint="eastAsia" w:ascii="Times New Roman" w:hAnsi="Times New Roman" w:eastAsia="宋体"/>
          <w:color w:val="auto"/>
          <w:sz w:val="21"/>
          <w:szCs w:val="21"/>
        </w:rPr>
        <w:t>虫，单灯控制面积30～45亩；每亩悬挂</w:t>
      </w:r>
      <w:r>
        <w:rPr>
          <w:rFonts w:ascii="Times New Roman" w:hAnsi="Times New Roman" w:eastAsia="宋体"/>
          <w:color w:val="auto"/>
          <w:sz w:val="21"/>
          <w:szCs w:val="21"/>
        </w:rPr>
        <w:t>40</w:t>
      </w:r>
      <w:r>
        <w:rPr>
          <w:rFonts w:hint="eastAsia" w:ascii="Times New Roman" w:hAnsi="Times New Roman" w:eastAsia="宋体"/>
          <w:color w:val="auto"/>
          <w:sz w:val="21"/>
          <w:szCs w:val="21"/>
        </w:rPr>
        <w:t>～</w:t>
      </w:r>
      <w:r>
        <w:rPr>
          <w:rFonts w:ascii="Times New Roman" w:hAnsi="Times New Roman" w:eastAsia="宋体"/>
          <w:color w:val="auto"/>
          <w:sz w:val="21"/>
          <w:szCs w:val="21"/>
        </w:rPr>
        <w:t>60</w:t>
      </w:r>
      <w:r>
        <w:rPr>
          <w:rFonts w:hint="eastAsia" w:ascii="Times New Roman" w:hAnsi="Times New Roman" w:eastAsia="宋体"/>
          <w:color w:val="auto"/>
          <w:sz w:val="21"/>
          <w:szCs w:val="21"/>
        </w:rPr>
        <w:t>张黄板诱杀蚜虫。</w:t>
      </w:r>
    </w:p>
    <w:p w14:paraId="2E83CBD1">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2</w:t>
      </w:r>
      <w:r>
        <w:rPr>
          <w:rFonts w:ascii="Times New Roman" w:hAnsi="Times New Roman"/>
          <w:color w:val="auto"/>
          <w:sz w:val="21"/>
          <w:szCs w:val="21"/>
        </w:rPr>
        <w:t>.</w:t>
      </w:r>
      <w:r>
        <w:rPr>
          <w:rFonts w:hint="eastAsia" w:ascii="Times New Roman" w:hAnsi="Times New Roman"/>
          <w:color w:val="auto"/>
          <w:sz w:val="21"/>
          <w:szCs w:val="21"/>
        </w:rPr>
        <w:t>2.</w:t>
      </w:r>
      <w:r>
        <w:rPr>
          <w:rFonts w:ascii="Times New Roman" w:hAnsi="Times New Roman"/>
          <w:color w:val="auto"/>
          <w:sz w:val="21"/>
          <w:szCs w:val="21"/>
        </w:rPr>
        <w:t>4</w:t>
      </w:r>
      <w:r>
        <w:rPr>
          <w:rFonts w:hint="eastAsia" w:ascii="Times New Roman" w:hAnsi="Times New Roman"/>
          <w:color w:val="auto"/>
          <w:sz w:val="21"/>
          <w:szCs w:val="21"/>
        </w:rPr>
        <w:t xml:space="preserve"> 化学防治</w:t>
      </w:r>
    </w:p>
    <w:p w14:paraId="13773EEE">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农药使用应符合</w:t>
      </w:r>
      <w:r>
        <w:rPr>
          <w:rFonts w:ascii="Times New Roman" w:hAnsi="Times New Roman" w:eastAsia="宋体"/>
          <w:color w:val="auto"/>
          <w:sz w:val="21"/>
          <w:szCs w:val="21"/>
        </w:rPr>
        <w:t>NY/T 393</w:t>
      </w:r>
      <w:r>
        <w:rPr>
          <w:rFonts w:hint="eastAsia" w:ascii="Times New Roman" w:hAnsi="Times New Roman" w:eastAsia="宋体"/>
          <w:color w:val="auto"/>
          <w:sz w:val="21"/>
          <w:szCs w:val="21"/>
        </w:rPr>
        <w:t>的规定。选择对天敌杀伤力小的中、低毒性化学农药，避开自然天敌对农药的敏感时期。具体防治方法详见附录A。</w:t>
      </w:r>
    </w:p>
    <w:p w14:paraId="57724DDA">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2.2.5 化学除草</w:t>
      </w:r>
    </w:p>
    <w:p w14:paraId="1AFF3920">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立足春草秋治，注重冬前化学除草；冬前未能及时除草或草害较重的麦田，返青期及时进行化学除草。具体防治方法详见附录，具体用药量可根据药剂有效用量折算。</w:t>
      </w:r>
    </w:p>
    <w:p w14:paraId="77F4EC63">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3 其他管理措施</w:t>
      </w:r>
    </w:p>
    <w:p w14:paraId="7AE91FB6">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3</w:t>
      </w:r>
      <w:r>
        <w:rPr>
          <w:rFonts w:ascii="Times New Roman" w:hAnsi="Times New Roman"/>
          <w:color w:val="auto"/>
          <w:sz w:val="21"/>
          <w:szCs w:val="21"/>
        </w:rPr>
        <w:t>.1</w:t>
      </w:r>
      <w:r>
        <w:rPr>
          <w:rFonts w:hint="eastAsia" w:ascii="Times New Roman" w:hAnsi="Times New Roman"/>
          <w:color w:val="auto"/>
          <w:sz w:val="21"/>
          <w:szCs w:val="21"/>
        </w:rPr>
        <w:t xml:space="preserve"> 清理沟系</w:t>
      </w:r>
    </w:p>
    <w:p w14:paraId="60080861">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视情况清理田间沟系</w:t>
      </w:r>
      <w:r>
        <w:rPr>
          <w:rFonts w:ascii="Times New Roman" w:hAnsi="Times New Roman" w:eastAsia="宋体"/>
          <w:color w:val="auto"/>
          <w:sz w:val="21"/>
          <w:szCs w:val="21"/>
        </w:rPr>
        <w:t>1</w:t>
      </w:r>
      <w:r>
        <w:rPr>
          <w:rFonts w:hint="eastAsia" w:ascii="Times New Roman" w:hAnsi="Times New Roman" w:eastAsia="宋体"/>
          <w:color w:val="auto"/>
          <w:sz w:val="21"/>
          <w:szCs w:val="21"/>
        </w:rPr>
        <w:t>～</w:t>
      </w:r>
      <w:r>
        <w:rPr>
          <w:rFonts w:ascii="Times New Roman" w:hAnsi="Times New Roman" w:eastAsia="宋体"/>
          <w:color w:val="auto"/>
          <w:sz w:val="21"/>
          <w:szCs w:val="21"/>
        </w:rPr>
        <w:t>2</w:t>
      </w:r>
      <w:r>
        <w:rPr>
          <w:rFonts w:hint="eastAsia" w:ascii="Times New Roman" w:hAnsi="Times New Roman" w:eastAsia="宋体"/>
          <w:color w:val="auto"/>
          <w:sz w:val="21"/>
          <w:szCs w:val="21"/>
        </w:rPr>
        <w:t>次，保持沟系通畅，达到迅速汇集排除田间积水和耕层滞水。</w:t>
      </w:r>
    </w:p>
    <w:p w14:paraId="2C889D30">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3</w:t>
      </w:r>
      <w:r>
        <w:rPr>
          <w:rFonts w:ascii="Times New Roman" w:hAnsi="Times New Roman"/>
          <w:color w:val="auto"/>
          <w:sz w:val="21"/>
          <w:szCs w:val="21"/>
        </w:rPr>
        <w:t>.2</w:t>
      </w:r>
      <w:r>
        <w:rPr>
          <w:rFonts w:hint="eastAsia" w:ascii="Times New Roman" w:hAnsi="Times New Roman"/>
          <w:color w:val="auto"/>
          <w:sz w:val="21"/>
          <w:szCs w:val="21"/>
        </w:rPr>
        <w:t xml:space="preserve"> 适时化控</w:t>
      </w:r>
    </w:p>
    <w:p w14:paraId="35F14202">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在返青后拔节前，对群体较大或抗倒伏能力差的品种适时化控，用15%多效唑可湿性粉剂34</w:t>
      </w:r>
      <w:r>
        <w:rPr>
          <w:rFonts w:hint="eastAsia" w:ascii="Times New Roman" w:eastAsia="宋体"/>
          <w:color w:val="auto"/>
          <w:sz w:val="21"/>
          <w:szCs w:val="21"/>
          <w:lang w:val="en-US" w:eastAsia="zh-CN"/>
        </w:rPr>
        <w:t xml:space="preserve"> </w:t>
      </w:r>
      <w:r>
        <w:rPr>
          <w:rFonts w:hint="eastAsia" w:ascii="Times New Roman" w:hAnsi="Times New Roman" w:eastAsia="宋体"/>
          <w:color w:val="auto"/>
          <w:sz w:val="21"/>
          <w:szCs w:val="21"/>
        </w:rPr>
        <w:t>g～</w:t>
      </w:r>
      <w:r>
        <w:rPr>
          <w:rFonts w:ascii="Times New Roman" w:hAnsi="Times New Roman" w:eastAsia="宋体"/>
          <w:color w:val="auto"/>
          <w:sz w:val="21"/>
          <w:szCs w:val="21"/>
        </w:rPr>
        <w:t xml:space="preserve">40 </w:t>
      </w:r>
      <w:r>
        <w:rPr>
          <w:rFonts w:hint="eastAsia" w:ascii="Times New Roman" w:hAnsi="Times New Roman" w:eastAsia="宋体"/>
          <w:color w:val="auto"/>
          <w:sz w:val="21"/>
          <w:szCs w:val="21"/>
        </w:rPr>
        <w:t>g</w:t>
      </w:r>
      <w:r>
        <w:rPr>
          <w:rFonts w:ascii="Times New Roman" w:hAnsi="Times New Roman" w:eastAsia="宋体"/>
          <w:color w:val="auto"/>
          <w:sz w:val="21"/>
          <w:szCs w:val="21"/>
        </w:rPr>
        <w:t>/</w:t>
      </w:r>
      <w:r>
        <w:rPr>
          <w:rFonts w:hint="eastAsia" w:ascii="Times New Roman" w:hAnsi="Times New Roman" w:eastAsia="宋体"/>
          <w:color w:val="auto"/>
          <w:sz w:val="21"/>
          <w:szCs w:val="21"/>
        </w:rPr>
        <w:t>亩，对水</w:t>
      </w:r>
      <w:r>
        <w:rPr>
          <w:rFonts w:ascii="Times New Roman" w:hAnsi="Times New Roman" w:eastAsia="宋体"/>
          <w:color w:val="auto"/>
          <w:sz w:val="21"/>
          <w:szCs w:val="21"/>
        </w:rPr>
        <w:t>25</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30 kg</w:t>
      </w:r>
      <w:r>
        <w:rPr>
          <w:rFonts w:hint="eastAsia" w:ascii="Times New Roman" w:hAnsi="Times New Roman" w:eastAsia="宋体"/>
          <w:color w:val="auto"/>
          <w:sz w:val="21"/>
          <w:szCs w:val="21"/>
        </w:rPr>
        <w:t>，叶面喷施，预防后期倒伏。</w:t>
      </w:r>
    </w:p>
    <w:p w14:paraId="40611EDD">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9</w:t>
      </w:r>
      <w:r>
        <w:rPr>
          <w:rFonts w:ascii="Times New Roman" w:hAnsi="Times New Roman"/>
          <w:color w:val="auto"/>
          <w:sz w:val="21"/>
          <w:szCs w:val="21"/>
        </w:rPr>
        <w:t>.</w:t>
      </w:r>
      <w:r>
        <w:rPr>
          <w:rFonts w:hint="eastAsia" w:ascii="Times New Roman" w:hAnsi="Times New Roman"/>
          <w:color w:val="auto"/>
          <w:sz w:val="21"/>
          <w:szCs w:val="21"/>
        </w:rPr>
        <w:t>3</w:t>
      </w:r>
      <w:r>
        <w:rPr>
          <w:rFonts w:ascii="Times New Roman" w:hAnsi="Times New Roman"/>
          <w:color w:val="auto"/>
          <w:sz w:val="21"/>
          <w:szCs w:val="21"/>
        </w:rPr>
        <w:t xml:space="preserve">.3 </w:t>
      </w:r>
      <w:r>
        <w:rPr>
          <w:rFonts w:hint="eastAsia" w:ascii="Times New Roman" w:hAnsi="Times New Roman"/>
          <w:color w:val="auto"/>
          <w:sz w:val="21"/>
          <w:szCs w:val="21"/>
        </w:rPr>
        <w:t>冻冷害补救</w:t>
      </w:r>
    </w:p>
    <w:p w14:paraId="590D2203">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小麦拔节期遇“倒春寒”或孕穗期发生低温冷害，应立即补施速效氮肥和浇水，减轻灾害损失，亩用纯氮</w:t>
      </w:r>
      <w:r>
        <w:rPr>
          <w:rFonts w:ascii="Times New Roman" w:hAnsi="Times New Roman" w:eastAsia="宋体"/>
          <w:color w:val="auto"/>
          <w:sz w:val="21"/>
          <w:szCs w:val="21"/>
        </w:rPr>
        <w:t>2</w:t>
      </w:r>
      <w:r>
        <w:rPr>
          <w:rFonts w:hint="eastAsia" w:ascii="Times New Roman" w:hAnsi="Times New Roman" w:eastAsia="宋体"/>
          <w:color w:val="auto"/>
          <w:sz w:val="21"/>
          <w:szCs w:val="21"/>
        </w:rPr>
        <w:t xml:space="preserve"> kg～</w:t>
      </w:r>
      <w:r>
        <w:rPr>
          <w:rFonts w:ascii="Times New Roman" w:hAnsi="Times New Roman" w:eastAsia="宋体"/>
          <w:color w:val="auto"/>
          <w:sz w:val="21"/>
          <w:szCs w:val="21"/>
        </w:rPr>
        <w:t>4 kg</w:t>
      </w:r>
      <w:r>
        <w:rPr>
          <w:rFonts w:hint="eastAsia" w:ascii="Times New Roman" w:hAnsi="Times New Roman" w:eastAsia="宋体"/>
          <w:color w:val="auto"/>
          <w:sz w:val="21"/>
          <w:szCs w:val="21"/>
        </w:rPr>
        <w:t>（尿素4 kg～8</w:t>
      </w:r>
      <w:r>
        <w:rPr>
          <w:rFonts w:ascii="Times New Roman" w:hAnsi="Times New Roman" w:eastAsia="宋体"/>
          <w:color w:val="auto"/>
          <w:sz w:val="21"/>
          <w:szCs w:val="21"/>
        </w:rPr>
        <w:t xml:space="preserve"> kg</w:t>
      </w:r>
      <w:r>
        <w:rPr>
          <w:rFonts w:hint="eastAsia" w:ascii="Times New Roman" w:hAnsi="Times New Roman" w:eastAsia="宋体"/>
          <w:color w:val="auto"/>
          <w:sz w:val="21"/>
          <w:szCs w:val="21"/>
        </w:rPr>
        <w:t>）。</w:t>
      </w:r>
    </w:p>
    <w:p w14:paraId="03B81645">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10  收获</w:t>
      </w:r>
    </w:p>
    <w:p w14:paraId="6B163925">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收获时期掌握在腊熟末期，选用联合收割机械，做到单收、单储。</w:t>
      </w:r>
    </w:p>
    <w:p w14:paraId="4AB1E7AE">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11  生产废弃物处理</w:t>
      </w:r>
    </w:p>
    <w:p w14:paraId="549D0786">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小麦生产的副产品主要包括秸秆、麦糠等，建议加装秸秆切碎喷撒装置，要求粉碎后的麦秸长度≤</w:t>
      </w:r>
      <w:r>
        <w:rPr>
          <w:rFonts w:ascii="Times New Roman" w:hAnsi="Times New Roman" w:eastAsia="宋体"/>
          <w:color w:val="auto"/>
          <w:sz w:val="21"/>
          <w:szCs w:val="21"/>
        </w:rPr>
        <w:t>15 cm</w:t>
      </w:r>
      <w:r>
        <w:rPr>
          <w:rFonts w:hint="eastAsia" w:ascii="Times New Roman" w:hAnsi="Times New Roman" w:eastAsia="宋体"/>
          <w:color w:val="auto"/>
          <w:sz w:val="21"/>
          <w:szCs w:val="21"/>
        </w:rPr>
        <w:t>，均匀抛撒；或堆制有机肥；或进行秸秆饲料、秸秆气化等综合利用，严禁焚烧、丢弃，防止污染环境。</w:t>
      </w:r>
    </w:p>
    <w:p w14:paraId="2A5AED81">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病虫草害防治过程中使用过的农药瓶、农药袋不得随便丢弃，避免对土壤和水源的二次污染。建立农药瓶、农药袋回收机制，统一销毁或二次利用。</w:t>
      </w:r>
    </w:p>
    <w:p w14:paraId="15109A6A">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12  贮藏</w:t>
      </w:r>
    </w:p>
    <w:p w14:paraId="791D97D9">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2</w:t>
      </w:r>
      <w:r>
        <w:rPr>
          <w:rFonts w:hint="eastAsia" w:ascii="Times New Roman" w:hAnsi="Times New Roman"/>
          <w:color w:val="auto"/>
        </w:rPr>
        <w:t>.1 入库标准</w:t>
      </w:r>
    </w:p>
    <w:p w14:paraId="6AAECD4D">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收获后及时烘干或晾晒，小麦入库的质量标准是：种子含水量</w:t>
      </w:r>
      <w:r>
        <w:rPr>
          <w:rFonts w:ascii="Times New Roman" w:hAnsi="Times New Roman" w:eastAsia="宋体"/>
          <w:color w:val="auto"/>
          <w:sz w:val="21"/>
          <w:szCs w:val="21"/>
        </w:rPr>
        <w:t>12.5%</w:t>
      </w:r>
      <w:r>
        <w:rPr>
          <w:rFonts w:hint="eastAsia" w:ascii="Times New Roman" w:hAnsi="Times New Roman" w:eastAsia="宋体"/>
          <w:color w:val="auto"/>
          <w:sz w:val="21"/>
          <w:szCs w:val="21"/>
        </w:rPr>
        <w:t>以下，容重</w:t>
      </w:r>
      <w:r>
        <w:rPr>
          <w:rFonts w:ascii="Times New Roman" w:hAnsi="Times New Roman" w:eastAsia="宋体"/>
          <w:color w:val="auto"/>
          <w:sz w:val="21"/>
          <w:szCs w:val="21"/>
        </w:rPr>
        <w:t>750 g/L</w:t>
      </w:r>
      <w:r>
        <w:rPr>
          <w:rFonts w:hint="eastAsia" w:ascii="Times New Roman" w:hAnsi="Times New Roman" w:eastAsia="宋体"/>
          <w:color w:val="auto"/>
          <w:sz w:val="21"/>
          <w:szCs w:val="21"/>
        </w:rPr>
        <w:t>以上，杂质</w:t>
      </w:r>
      <w:r>
        <w:rPr>
          <w:rFonts w:ascii="Times New Roman" w:hAnsi="Times New Roman" w:eastAsia="宋体"/>
          <w:color w:val="auto"/>
          <w:sz w:val="21"/>
          <w:szCs w:val="21"/>
        </w:rPr>
        <w:t>1.5%</w:t>
      </w:r>
      <w:r>
        <w:rPr>
          <w:rFonts w:hint="eastAsia" w:ascii="Times New Roman" w:hAnsi="Times New Roman" w:eastAsia="宋体"/>
          <w:color w:val="auto"/>
          <w:sz w:val="21"/>
          <w:szCs w:val="21"/>
        </w:rPr>
        <w:t>以下。</w:t>
      </w:r>
    </w:p>
    <w:p w14:paraId="71307D67">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2</w:t>
      </w:r>
      <w:r>
        <w:rPr>
          <w:rFonts w:hint="eastAsia" w:ascii="Times New Roman" w:hAnsi="Times New Roman"/>
          <w:color w:val="auto"/>
        </w:rPr>
        <w:t>.2 粮库质量</w:t>
      </w:r>
    </w:p>
    <w:p w14:paraId="0D355748">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粮库符合</w:t>
      </w:r>
      <w:r>
        <w:rPr>
          <w:rFonts w:ascii="Times New Roman" w:hAnsi="Times New Roman" w:eastAsia="宋体"/>
          <w:color w:val="auto"/>
          <w:sz w:val="21"/>
          <w:szCs w:val="21"/>
        </w:rPr>
        <w:t>NY/T 1056</w:t>
      </w:r>
      <w:r>
        <w:rPr>
          <w:rFonts w:hint="eastAsia" w:ascii="Times New Roman" w:hAnsi="Times New Roman" w:eastAsia="宋体"/>
          <w:color w:val="auto"/>
          <w:sz w:val="21"/>
          <w:szCs w:val="21"/>
        </w:rPr>
        <w:t>要求，到达屋面不漏雨，地面不返潮，墙体无裂缝，门窗能密闭，具有坚固、防潮、隔热、通风和密闭等性能。</w:t>
      </w:r>
    </w:p>
    <w:p w14:paraId="5968A55B">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2</w:t>
      </w:r>
      <w:r>
        <w:rPr>
          <w:rFonts w:hint="eastAsia" w:ascii="Times New Roman" w:hAnsi="Times New Roman"/>
          <w:color w:val="auto"/>
        </w:rPr>
        <w:t>.3 防虫措施</w:t>
      </w:r>
    </w:p>
    <w:p w14:paraId="132AF466">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在粮堆和表面每</w:t>
      </w:r>
      <w:r>
        <w:rPr>
          <w:rFonts w:ascii="Times New Roman" w:hAnsi="Times New Roman" w:eastAsia="宋体"/>
          <w:color w:val="auto"/>
          <w:sz w:val="21"/>
          <w:szCs w:val="21"/>
        </w:rPr>
        <w:t>1000</w:t>
      </w:r>
      <w:r>
        <w:rPr>
          <w:rFonts w:hint="eastAsia" w:ascii="Times New Roman" w:hAnsi="Times New Roman" w:eastAsia="宋体"/>
          <w:color w:val="auto"/>
          <w:sz w:val="21"/>
          <w:szCs w:val="21"/>
        </w:rPr>
        <w:t xml:space="preserve"> </w:t>
      </w:r>
      <w:r>
        <w:rPr>
          <w:rFonts w:ascii="Times New Roman" w:hAnsi="Times New Roman" w:eastAsia="宋体"/>
          <w:color w:val="auto"/>
          <w:sz w:val="21"/>
          <w:szCs w:val="21"/>
        </w:rPr>
        <w:t>kg</w:t>
      </w:r>
      <w:r>
        <w:rPr>
          <w:rFonts w:hint="eastAsia" w:ascii="Times New Roman" w:hAnsi="Times New Roman" w:eastAsia="宋体"/>
          <w:color w:val="auto"/>
          <w:sz w:val="21"/>
          <w:szCs w:val="21"/>
        </w:rPr>
        <w:t>粮食使用</w:t>
      </w:r>
      <w:r>
        <w:rPr>
          <w:rFonts w:ascii="Times New Roman" w:hAnsi="Times New Roman" w:eastAsia="宋体"/>
          <w:color w:val="auto"/>
          <w:sz w:val="21"/>
          <w:szCs w:val="21"/>
        </w:rPr>
        <w:t>1</w:t>
      </w:r>
      <w:r>
        <w:rPr>
          <w:rFonts w:hint="eastAsia" w:ascii="Times New Roman" w:hAnsi="Times New Roman" w:eastAsia="宋体"/>
          <w:color w:val="auto"/>
          <w:sz w:val="21"/>
          <w:szCs w:val="21"/>
        </w:rPr>
        <w:t xml:space="preserve"> </w:t>
      </w:r>
      <w:r>
        <w:rPr>
          <w:rFonts w:ascii="Times New Roman" w:hAnsi="Times New Roman" w:eastAsia="宋体"/>
          <w:color w:val="auto"/>
          <w:sz w:val="21"/>
          <w:szCs w:val="21"/>
        </w:rPr>
        <w:t>kg</w:t>
      </w:r>
      <w:r>
        <w:rPr>
          <w:rFonts w:hint="eastAsia" w:ascii="Times New Roman" w:hAnsi="Times New Roman" w:eastAsia="宋体"/>
          <w:color w:val="auto"/>
          <w:sz w:val="21"/>
          <w:szCs w:val="21"/>
        </w:rPr>
        <w:t>～</w:t>
      </w:r>
      <w:r>
        <w:rPr>
          <w:rFonts w:ascii="Times New Roman" w:hAnsi="Times New Roman" w:eastAsia="宋体"/>
          <w:color w:val="auto"/>
          <w:sz w:val="21"/>
          <w:szCs w:val="21"/>
        </w:rPr>
        <w:t>2</w:t>
      </w:r>
      <w:r>
        <w:rPr>
          <w:rFonts w:hint="eastAsia" w:ascii="Times New Roman" w:hAnsi="Times New Roman" w:eastAsia="宋体"/>
          <w:color w:val="auto"/>
          <w:sz w:val="21"/>
          <w:szCs w:val="21"/>
        </w:rPr>
        <w:t xml:space="preserve"> </w:t>
      </w:r>
      <w:r>
        <w:rPr>
          <w:rFonts w:ascii="Times New Roman" w:hAnsi="Times New Roman" w:eastAsia="宋体"/>
          <w:color w:val="auto"/>
          <w:sz w:val="21"/>
          <w:szCs w:val="21"/>
        </w:rPr>
        <w:t>kg</w:t>
      </w:r>
      <w:r>
        <w:rPr>
          <w:rFonts w:hint="eastAsia" w:ascii="Times New Roman" w:hAnsi="Times New Roman" w:eastAsia="宋体"/>
          <w:color w:val="auto"/>
          <w:sz w:val="21"/>
          <w:szCs w:val="21"/>
        </w:rPr>
        <w:t>辣蓼碎段防虫。</w:t>
      </w:r>
    </w:p>
    <w:p w14:paraId="40E3DC5E">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2</w:t>
      </w:r>
      <w:r>
        <w:rPr>
          <w:rFonts w:hint="eastAsia" w:ascii="Times New Roman" w:hAnsi="Times New Roman"/>
          <w:color w:val="auto"/>
        </w:rPr>
        <w:t>.4 防鼠措施</w:t>
      </w:r>
    </w:p>
    <w:p w14:paraId="6997AA70">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粮库外围靠墙设置一定数量的鼠饵盒，内放做成蜡块的诱饵，药物成分为法律法规允许使用于食品工厂灭鼠的药物。粮库出入口和窗户设置挡鼠板或挡鼠网。粮库内每隔</w:t>
      </w:r>
      <w:r>
        <w:rPr>
          <w:rFonts w:ascii="Times New Roman" w:hAnsi="Times New Roman" w:eastAsia="宋体"/>
          <w:color w:val="auto"/>
          <w:sz w:val="21"/>
          <w:szCs w:val="21"/>
        </w:rPr>
        <w:t>15 m</w:t>
      </w:r>
      <w:r>
        <w:rPr>
          <w:rFonts w:hint="eastAsia" w:ascii="Times New Roman" w:hAnsi="Times New Roman" w:eastAsia="宋体"/>
          <w:color w:val="auto"/>
          <w:sz w:val="21"/>
          <w:szCs w:val="21"/>
        </w:rPr>
        <w:t>靠墙设置一个鼠笼，鼠笼中的诱饵不得使用易变质食物，要求使用无污染的鼠饵球。根据需要可增设黏鼠板。</w:t>
      </w:r>
    </w:p>
    <w:p w14:paraId="20525EB9">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textAlignment w:val="auto"/>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2</w:t>
      </w:r>
      <w:r>
        <w:rPr>
          <w:rFonts w:hint="eastAsia" w:ascii="Times New Roman" w:hAnsi="Times New Roman"/>
          <w:color w:val="auto"/>
        </w:rPr>
        <w:t>.5 防潮措施</w:t>
      </w:r>
    </w:p>
    <w:p w14:paraId="5076A318">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热入仓密闭保管小麦使用的仓房、器材、工具和压盖物均须事先彻底消毒，充分干燥，做到粮热、仓热、工具和器材热，防止“结露”现象发生。聚热缺氧杀虫过程结束后，将小麦进行自然通风或机械通风充分散热祛湿，经常翻动粮面或开沟，防止后熟期间可能引起的水分分层和上层“结顶”现象。</w:t>
      </w:r>
    </w:p>
    <w:p w14:paraId="133E30C1">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13  包装与运输</w:t>
      </w:r>
    </w:p>
    <w:p w14:paraId="29C3C8D5">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所用包装材料或容器应采用单一材质的材料，方便回收或可生物降解的材料，符合</w:t>
      </w:r>
      <w:r>
        <w:rPr>
          <w:rFonts w:ascii="Times New Roman" w:hAnsi="Times New Roman" w:eastAsia="宋体"/>
          <w:color w:val="auto"/>
          <w:sz w:val="21"/>
          <w:szCs w:val="21"/>
        </w:rPr>
        <w:t>NY/T 658</w:t>
      </w:r>
      <w:r>
        <w:rPr>
          <w:rFonts w:hint="eastAsia" w:ascii="Times New Roman" w:hAnsi="Times New Roman" w:eastAsia="宋体"/>
          <w:color w:val="auto"/>
          <w:sz w:val="21"/>
          <w:szCs w:val="21"/>
        </w:rPr>
        <w:t>的规定。在运输过程中禁止与其他有毒有害、易污染环境等物质一起运输，以防污染。</w:t>
      </w:r>
    </w:p>
    <w:p w14:paraId="032C2965">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left"/>
        <w:textAlignment w:val="auto"/>
        <w:rPr>
          <w:rFonts w:hint="eastAsia" w:ascii="Times New Roman" w:hAnsi="Times New Roman" w:eastAsia="黑体" w:cs="仿宋_GB2312"/>
          <w:color w:val="auto"/>
          <w:kern w:val="36"/>
          <w:szCs w:val="21"/>
          <w:lang w:val="en-US" w:eastAsia="zh-CN"/>
        </w:rPr>
      </w:pPr>
      <w:r>
        <w:rPr>
          <w:rFonts w:hint="eastAsia" w:ascii="Times New Roman" w:hAnsi="Times New Roman" w:eastAsia="黑体" w:cs="仿宋_GB2312"/>
          <w:color w:val="auto"/>
          <w:kern w:val="36"/>
          <w:szCs w:val="21"/>
          <w:lang w:val="en-US" w:eastAsia="zh-CN"/>
        </w:rPr>
        <w:t>14  生产档案</w:t>
      </w:r>
    </w:p>
    <w:p w14:paraId="34815363">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建立生产档案，主要包括生产投入品采购、入库、出库、使用记录，农事操作记录，收获记录及储运记录等，生产档案保存3年以上。</w:t>
      </w:r>
    </w:p>
    <w:p w14:paraId="1FF6B821">
      <w:pPr>
        <w:pStyle w:val="32"/>
        <w:ind w:firstLine="440"/>
        <w:rPr>
          <w:rFonts w:ascii="Times New Roman" w:hAnsi="Times New Roman"/>
          <w:color w:val="auto"/>
        </w:rPr>
      </w:pPr>
    </w:p>
    <w:p w14:paraId="7E5A2721">
      <w:pPr>
        <w:pStyle w:val="39"/>
        <w:spacing w:before="0" w:beforeAutospacing="0" w:after="0" w:afterAutospacing="0"/>
        <w:jc w:val="center"/>
        <w:rPr>
          <w:rFonts w:hint="eastAsia" w:ascii="Times New Roman" w:hAnsi="Times New Roman" w:eastAsia="黑体"/>
          <w:color w:val="auto"/>
          <w:sz w:val="21"/>
          <w:szCs w:val="21"/>
        </w:rPr>
      </w:pPr>
      <w:r>
        <w:rPr>
          <w:rFonts w:ascii="Times New Roman" w:hAnsi="Times New Roman"/>
          <w:color w:val="auto"/>
        </w:rPr>
        <w:br w:type="page"/>
      </w:r>
      <w:r>
        <w:rPr>
          <w:rFonts w:hint="eastAsia" w:ascii="Times New Roman" w:hAnsi="Times New Roman" w:eastAsia="黑体"/>
          <w:color w:val="auto"/>
          <w:sz w:val="21"/>
          <w:szCs w:val="21"/>
        </w:rPr>
        <w:t>附录A</w:t>
      </w:r>
    </w:p>
    <w:p w14:paraId="47F1F681">
      <w:pPr>
        <w:pStyle w:val="39"/>
        <w:spacing w:before="0" w:beforeAutospacing="0" w:after="0" w:afterAutospacing="0"/>
        <w:jc w:val="center"/>
        <w:rPr>
          <w:rFonts w:hint="eastAsia" w:ascii="Times New Roman" w:hAnsi="Times New Roman" w:eastAsia="黑体"/>
          <w:color w:val="auto"/>
          <w:sz w:val="21"/>
          <w:szCs w:val="21"/>
        </w:rPr>
      </w:pPr>
      <w:r>
        <w:rPr>
          <w:rFonts w:hint="eastAsia" w:ascii="Times New Roman" w:hAnsi="Times New Roman" w:eastAsia="黑体"/>
          <w:color w:val="auto"/>
          <w:sz w:val="21"/>
          <w:szCs w:val="21"/>
        </w:rPr>
        <w:t>（资料性附录）</w:t>
      </w:r>
    </w:p>
    <w:p w14:paraId="5D43B017">
      <w:pPr>
        <w:widowControl/>
        <w:jc w:val="center"/>
        <w:rPr>
          <w:rFonts w:hint="eastAsia" w:ascii="Times New Roman" w:hAnsi="Times New Roman" w:eastAsia="黑体"/>
          <w:color w:val="auto"/>
          <w:szCs w:val="21"/>
        </w:rPr>
      </w:pPr>
      <w:r>
        <w:rPr>
          <w:rFonts w:hint="eastAsia" w:ascii="Times New Roman" w:hAnsi="Times New Roman" w:eastAsia="黑体"/>
          <w:color w:val="auto"/>
          <w:szCs w:val="21"/>
        </w:rPr>
        <w:t>黄淮海南部地区绿色食品小麦生产主要病虫草害化学防治方案</w:t>
      </w:r>
    </w:p>
    <w:p w14:paraId="4A638159">
      <w:pPr>
        <w:widowControl/>
        <w:jc w:val="center"/>
        <w:rPr>
          <w:rFonts w:hint="eastAsia" w:ascii="Times New Roman" w:hAnsi="Times New Roman" w:eastAsia="黑体"/>
          <w:color w:val="auto"/>
          <w:szCs w:val="21"/>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619"/>
        <w:gridCol w:w="1975"/>
        <w:gridCol w:w="1803"/>
        <w:gridCol w:w="829"/>
        <w:gridCol w:w="851"/>
      </w:tblGrid>
      <w:tr w14:paraId="7B6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noWrap w:val="0"/>
            <w:vAlign w:val="center"/>
          </w:tcPr>
          <w:p w14:paraId="75EA23DB">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防治对象</w:t>
            </w:r>
          </w:p>
        </w:tc>
        <w:tc>
          <w:tcPr>
            <w:tcW w:w="950" w:type="pct"/>
            <w:noWrap w:val="0"/>
            <w:vAlign w:val="center"/>
          </w:tcPr>
          <w:p w14:paraId="361D1D65">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防治时期</w:t>
            </w:r>
          </w:p>
        </w:tc>
        <w:tc>
          <w:tcPr>
            <w:tcW w:w="1159" w:type="pct"/>
            <w:noWrap w:val="0"/>
            <w:vAlign w:val="center"/>
          </w:tcPr>
          <w:p w14:paraId="7963E739">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农药名称</w:t>
            </w:r>
          </w:p>
        </w:tc>
        <w:tc>
          <w:tcPr>
            <w:tcW w:w="1058" w:type="pct"/>
            <w:noWrap w:val="0"/>
            <w:vAlign w:val="center"/>
          </w:tcPr>
          <w:p w14:paraId="79D05DB9">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使用剂量</w:t>
            </w:r>
          </w:p>
          <w:p w14:paraId="2B8FA43F">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ml(g)/</w:t>
            </w:r>
            <w:r>
              <w:rPr>
                <w:rFonts w:hint="eastAsia" w:ascii="Times New Roman" w:hAnsi="Times New Roman"/>
                <w:color w:val="auto"/>
                <w:kern w:val="0"/>
                <w:sz w:val="18"/>
                <w:szCs w:val="18"/>
              </w:rPr>
              <w:t>亩</w:t>
            </w:r>
          </w:p>
        </w:tc>
        <w:tc>
          <w:tcPr>
            <w:tcW w:w="486" w:type="pct"/>
            <w:noWrap w:val="0"/>
            <w:vAlign w:val="center"/>
          </w:tcPr>
          <w:p w14:paraId="2E3CF3A7">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施药</w:t>
            </w:r>
          </w:p>
          <w:p w14:paraId="58F4C538">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方法</w:t>
            </w:r>
          </w:p>
        </w:tc>
        <w:tc>
          <w:tcPr>
            <w:tcW w:w="498" w:type="pct"/>
            <w:noWrap w:val="0"/>
            <w:vAlign w:val="center"/>
          </w:tcPr>
          <w:p w14:paraId="358DF1A1">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安全间隔天数</w:t>
            </w:r>
          </w:p>
        </w:tc>
      </w:tr>
      <w:tr w14:paraId="7B10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noWrap w:val="0"/>
            <w:vAlign w:val="center"/>
          </w:tcPr>
          <w:p w14:paraId="39C56D16">
            <w:pPr>
              <w:widowControl/>
              <w:adjustRightInd w:val="0"/>
              <w:snapToGrid w:val="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白粉病</w:t>
            </w:r>
          </w:p>
        </w:tc>
        <w:tc>
          <w:tcPr>
            <w:tcW w:w="950" w:type="pct"/>
            <w:noWrap w:val="0"/>
            <w:vAlign w:val="center"/>
          </w:tcPr>
          <w:p w14:paraId="409BDD74">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发病初期</w:t>
            </w:r>
          </w:p>
        </w:tc>
        <w:tc>
          <w:tcPr>
            <w:tcW w:w="1159" w:type="pct"/>
            <w:noWrap w:val="0"/>
            <w:vAlign w:val="center"/>
          </w:tcPr>
          <w:p w14:paraId="6D47F6F8">
            <w:pPr>
              <w:widowControl/>
              <w:adjustRightInd w:val="0"/>
              <w:snapToGrid w:val="0"/>
              <w:jc w:val="center"/>
              <w:rPr>
                <w:rFonts w:hint="eastAsia" w:ascii="Times New Roman" w:hAnsi="Times New Roman"/>
                <w:color w:val="auto"/>
                <w:kern w:val="0"/>
                <w:sz w:val="18"/>
                <w:szCs w:val="18"/>
              </w:rPr>
            </w:pPr>
            <w:r>
              <w:rPr>
                <w:rFonts w:ascii="Times New Roman" w:hAnsi="Times New Roman"/>
                <w:color w:val="auto"/>
                <w:kern w:val="0"/>
                <w:sz w:val="18"/>
                <w:szCs w:val="18"/>
              </w:rPr>
              <w:t>25</w:t>
            </w:r>
            <w:r>
              <w:rPr>
                <w:rFonts w:hint="eastAsia" w:ascii="Times New Roman" w:hAnsi="Times New Roman"/>
                <w:color w:val="auto"/>
                <w:kern w:val="0"/>
                <w:sz w:val="18"/>
                <w:szCs w:val="18"/>
              </w:rPr>
              <w:t>%丙环唑乳油</w:t>
            </w:r>
          </w:p>
        </w:tc>
        <w:tc>
          <w:tcPr>
            <w:tcW w:w="1058" w:type="pct"/>
            <w:noWrap w:val="0"/>
            <w:vAlign w:val="center"/>
          </w:tcPr>
          <w:p w14:paraId="058A7D06">
            <w:pPr>
              <w:widowControl/>
              <w:adjustRightInd w:val="0"/>
              <w:snapToGrid w:val="0"/>
              <w:jc w:val="center"/>
              <w:rPr>
                <w:rFonts w:hint="eastAsia" w:ascii="Times New Roman" w:hAnsi="Times New Roman"/>
                <w:color w:val="auto"/>
                <w:kern w:val="0"/>
                <w:sz w:val="18"/>
                <w:szCs w:val="18"/>
              </w:rPr>
            </w:pPr>
            <w:r>
              <w:rPr>
                <w:rFonts w:ascii="Times New Roman" w:hAnsi="Times New Roman"/>
                <w:color w:val="auto"/>
                <w:kern w:val="0"/>
                <w:sz w:val="18"/>
                <w:szCs w:val="18"/>
              </w:rPr>
              <w:t>30 ml</w:t>
            </w:r>
            <w:r>
              <w:rPr>
                <w:rFonts w:hint="eastAsia" w:ascii="Times New Roman" w:hAnsi="Times New Roman"/>
                <w:color w:val="auto"/>
                <w:kern w:val="0"/>
                <w:sz w:val="18"/>
                <w:szCs w:val="18"/>
              </w:rPr>
              <w:t>～40</w:t>
            </w:r>
            <w:r>
              <w:rPr>
                <w:rFonts w:ascii="Times New Roman" w:hAnsi="Times New Roman"/>
                <w:color w:val="auto"/>
                <w:kern w:val="0"/>
                <w:sz w:val="18"/>
                <w:szCs w:val="18"/>
              </w:rPr>
              <w:t xml:space="preserve"> ml</w:t>
            </w:r>
          </w:p>
        </w:tc>
        <w:tc>
          <w:tcPr>
            <w:tcW w:w="486" w:type="pct"/>
            <w:noWrap w:val="0"/>
            <w:vAlign w:val="center"/>
          </w:tcPr>
          <w:p w14:paraId="67E7B070">
            <w:pPr>
              <w:widowControl/>
              <w:adjustRightInd w:val="0"/>
              <w:snapToGrid w:val="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55992BE6">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28</w:t>
            </w:r>
          </w:p>
        </w:tc>
      </w:tr>
      <w:tr w14:paraId="1B90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noWrap w:val="0"/>
            <w:vAlign w:val="center"/>
          </w:tcPr>
          <w:p w14:paraId="5C70BA5B">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条锈病</w:t>
            </w:r>
          </w:p>
        </w:tc>
        <w:tc>
          <w:tcPr>
            <w:tcW w:w="950" w:type="pct"/>
            <w:noWrap w:val="0"/>
            <w:vAlign w:val="center"/>
          </w:tcPr>
          <w:p w14:paraId="601A263C">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发病初期</w:t>
            </w:r>
          </w:p>
        </w:tc>
        <w:tc>
          <w:tcPr>
            <w:tcW w:w="1159" w:type="pct"/>
            <w:noWrap w:val="0"/>
            <w:vAlign w:val="center"/>
          </w:tcPr>
          <w:p w14:paraId="27453CE2">
            <w:pPr>
              <w:widowControl/>
              <w:adjustRightInd w:val="0"/>
              <w:snapToGrid w:val="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15%三唑酮可湿性粉剂</w:t>
            </w:r>
          </w:p>
        </w:tc>
        <w:tc>
          <w:tcPr>
            <w:tcW w:w="1058" w:type="pct"/>
            <w:noWrap w:val="0"/>
            <w:vAlign w:val="center"/>
          </w:tcPr>
          <w:p w14:paraId="2B7EB3F9">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100</w:t>
            </w:r>
            <w:r>
              <w:rPr>
                <w:rFonts w:ascii="Times New Roman" w:hAnsi="Times New Roman"/>
                <w:color w:val="auto"/>
                <w:kern w:val="0"/>
                <w:sz w:val="18"/>
                <w:szCs w:val="18"/>
              </w:rPr>
              <w:t xml:space="preserve"> g</w:t>
            </w:r>
            <w:r>
              <w:rPr>
                <w:rFonts w:hint="eastAsia" w:ascii="Times New Roman" w:hAnsi="Times New Roman"/>
                <w:color w:val="auto"/>
                <w:kern w:val="0"/>
                <w:sz w:val="18"/>
                <w:szCs w:val="18"/>
              </w:rPr>
              <w:t>～120</w:t>
            </w:r>
            <w:r>
              <w:rPr>
                <w:rFonts w:ascii="Times New Roman" w:hAnsi="Times New Roman"/>
                <w:color w:val="auto"/>
                <w:kern w:val="0"/>
                <w:sz w:val="18"/>
                <w:szCs w:val="18"/>
              </w:rPr>
              <w:t xml:space="preserve"> g</w:t>
            </w:r>
          </w:p>
        </w:tc>
        <w:tc>
          <w:tcPr>
            <w:tcW w:w="486" w:type="pct"/>
            <w:noWrap w:val="0"/>
            <w:vAlign w:val="center"/>
          </w:tcPr>
          <w:p w14:paraId="2A2FD279">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11AF4C59">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20</w:t>
            </w:r>
          </w:p>
        </w:tc>
      </w:tr>
      <w:tr w14:paraId="794A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noWrap w:val="0"/>
            <w:vAlign w:val="center"/>
          </w:tcPr>
          <w:p w14:paraId="2C6C5616">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纹枯病</w:t>
            </w:r>
          </w:p>
        </w:tc>
        <w:tc>
          <w:tcPr>
            <w:tcW w:w="950" w:type="pct"/>
            <w:noWrap w:val="0"/>
            <w:vAlign w:val="center"/>
          </w:tcPr>
          <w:p w14:paraId="383D9245">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发病初期</w:t>
            </w:r>
          </w:p>
        </w:tc>
        <w:tc>
          <w:tcPr>
            <w:tcW w:w="1159" w:type="pct"/>
            <w:noWrap w:val="0"/>
            <w:vAlign w:val="center"/>
          </w:tcPr>
          <w:p w14:paraId="261D4A29">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16%井冈霉素可溶粉剂</w:t>
            </w:r>
          </w:p>
        </w:tc>
        <w:tc>
          <w:tcPr>
            <w:tcW w:w="1058" w:type="pct"/>
            <w:noWrap w:val="0"/>
            <w:vAlign w:val="center"/>
          </w:tcPr>
          <w:p w14:paraId="243B1BF7">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40</w:t>
            </w:r>
            <w:r>
              <w:rPr>
                <w:rFonts w:ascii="Times New Roman" w:hAnsi="Times New Roman"/>
                <w:color w:val="auto"/>
                <w:kern w:val="0"/>
                <w:sz w:val="18"/>
                <w:szCs w:val="18"/>
              </w:rPr>
              <w:t xml:space="preserve"> g</w:t>
            </w:r>
            <w:r>
              <w:rPr>
                <w:rFonts w:hint="eastAsia" w:ascii="Times New Roman" w:hAnsi="Times New Roman"/>
                <w:color w:val="auto"/>
                <w:kern w:val="0"/>
                <w:sz w:val="18"/>
                <w:szCs w:val="18"/>
              </w:rPr>
              <w:t>～50</w:t>
            </w:r>
            <w:r>
              <w:rPr>
                <w:rFonts w:ascii="Times New Roman" w:hAnsi="Times New Roman"/>
                <w:color w:val="auto"/>
                <w:kern w:val="0"/>
                <w:sz w:val="18"/>
                <w:szCs w:val="18"/>
              </w:rPr>
              <w:t xml:space="preserve"> g</w:t>
            </w:r>
          </w:p>
        </w:tc>
        <w:tc>
          <w:tcPr>
            <w:tcW w:w="486" w:type="pct"/>
            <w:noWrap w:val="0"/>
            <w:vAlign w:val="center"/>
          </w:tcPr>
          <w:p w14:paraId="01E3995B">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69544E4A">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14</w:t>
            </w:r>
          </w:p>
        </w:tc>
      </w:tr>
      <w:tr w14:paraId="5467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vMerge w:val="restart"/>
            <w:noWrap w:val="0"/>
            <w:vAlign w:val="center"/>
          </w:tcPr>
          <w:p w14:paraId="6D51C696">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赤霉病</w:t>
            </w:r>
          </w:p>
        </w:tc>
        <w:tc>
          <w:tcPr>
            <w:tcW w:w="950" w:type="pct"/>
            <w:noWrap w:val="0"/>
            <w:vAlign w:val="center"/>
          </w:tcPr>
          <w:p w14:paraId="40FBDC26">
            <w:pPr>
              <w:widowControl/>
              <w:adjustRightInd w:val="0"/>
              <w:snapToGrid w:val="0"/>
              <w:jc w:val="center"/>
              <w:rPr>
                <w:rFonts w:hint="eastAsia" w:ascii="Times New Roman" w:hAnsi="Times New Roman"/>
                <w:color w:val="auto"/>
                <w:kern w:val="0"/>
                <w:sz w:val="18"/>
                <w:szCs w:val="18"/>
              </w:rPr>
            </w:pPr>
            <w:r>
              <w:rPr>
                <w:rFonts w:hint="eastAsia" w:ascii="Times New Roman" w:hAnsi="Times New Roman"/>
                <w:color w:val="auto"/>
                <w:kern w:val="0"/>
                <w:sz w:val="18"/>
                <w:szCs w:val="18"/>
              </w:rPr>
              <w:t>扬花期</w:t>
            </w:r>
          </w:p>
        </w:tc>
        <w:tc>
          <w:tcPr>
            <w:tcW w:w="1159" w:type="pct"/>
            <w:noWrap w:val="0"/>
            <w:vAlign w:val="center"/>
          </w:tcPr>
          <w:p w14:paraId="7B965F6E">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50</w:t>
            </w:r>
            <w:r>
              <w:rPr>
                <w:rFonts w:hint="eastAsia" w:ascii="Times New Roman" w:hAnsi="Times New Roman"/>
                <w:color w:val="auto"/>
                <w:kern w:val="0"/>
                <w:sz w:val="18"/>
                <w:szCs w:val="18"/>
              </w:rPr>
              <w:t>%多菌灵可湿性粉剂</w:t>
            </w:r>
          </w:p>
        </w:tc>
        <w:tc>
          <w:tcPr>
            <w:tcW w:w="1058" w:type="pct"/>
            <w:noWrap w:val="0"/>
            <w:vAlign w:val="center"/>
          </w:tcPr>
          <w:p w14:paraId="487A69BD">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125</w:t>
            </w:r>
            <w:r>
              <w:rPr>
                <w:rFonts w:ascii="Times New Roman" w:hAnsi="Times New Roman"/>
                <w:color w:val="auto"/>
                <w:kern w:val="0"/>
                <w:sz w:val="18"/>
                <w:szCs w:val="18"/>
              </w:rPr>
              <w:t xml:space="preserve"> g</w:t>
            </w:r>
            <w:r>
              <w:rPr>
                <w:rFonts w:hint="eastAsia" w:ascii="Times New Roman" w:hAnsi="Times New Roman"/>
                <w:color w:val="auto"/>
                <w:kern w:val="0"/>
                <w:sz w:val="18"/>
                <w:szCs w:val="18"/>
              </w:rPr>
              <w:t>～150</w:t>
            </w:r>
            <w:r>
              <w:rPr>
                <w:rFonts w:ascii="Times New Roman" w:hAnsi="Times New Roman"/>
                <w:color w:val="auto"/>
                <w:kern w:val="0"/>
                <w:sz w:val="18"/>
                <w:szCs w:val="18"/>
              </w:rPr>
              <w:t>g</w:t>
            </w:r>
          </w:p>
        </w:tc>
        <w:tc>
          <w:tcPr>
            <w:tcW w:w="486" w:type="pct"/>
            <w:noWrap w:val="0"/>
            <w:vAlign w:val="center"/>
          </w:tcPr>
          <w:p w14:paraId="402526AA">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78AFE6E1">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35</w:t>
            </w:r>
          </w:p>
        </w:tc>
      </w:tr>
      <w:tr w14:paraId="6A7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vMerge w:val="continue"/>
            <w:noWrap w:val="0"/>
            <w:vAlign w:val="center"/>
          </w:tcPr>
          <w:p w14:paraId="38E35721">
            <w:pPr>
              <w:widowControl/>
              <w:adjustRightInd w:val="0"/>
              <w:snapToGrid w:val="0"/>
              <w:jc w:val="center"/>
              <w:rPr>
                <w:rFonts w:hint="eastAsia" w:ascii="Times New Roman" w:hAnsi="Times New Roman"/>
                <w:color w:val="auto"/>
                <w:kern w:val="0"/>
                <w:sz w:val="18"/>
                <w:szCs w:val="18"/>
              </w:rPr>
            </w:pPr>
          </w:p>
        </w:tc>
        <w:tc>
          <w:tcPr>
            <w:tcW w:w="950" w:type="pct"/>
            <w:noWrap w:val="0"/>
            <w:vAlign w:val="center"/>
          </w:tcPr>
          <w:p w14:paraId="66B2E9BD">
            <w:pPr>
              <w:widowControl/>
              <w:adjustRightInd w:val="0"/>
              <w:snapToGrid w:val="0"/>
              <w:jc w:val="left"/>
              <w:rPr>
                <w:rFonts w:ascii="Times New Roman" w:hAnsi="Times New Roman"/>
                <w:color w:val="auto"/>
                <w:kern w:val="0"/>
                <w:sz w:val="18"/>
                <w:szCs w:val="18"/>
              </w:rPr>
            </w:pPr>
            <w:r>
              <w:rPr>
                <w:rFonts w:hint="eastAsia" w:ascii="Times New Roman" w:hAnsi="Times New Roman"/>
                <w:color w:val="auto"/>
                <w:kern w:val="0"/>
                <w:sz w:val="18"/>
                <w:szCs w:val="18"/>
              </w:rPr>
              <w:t>发病前或发病初期</w:t>
            </w:r>
          </w:p>
        </w:tc>
        <w:tc>
          <w:tcPr>
            <w:tcW w:w="1159" w:type="pct"/>
            <w:noWrap w:val="0"/>
            <w:vAlign w:val="center"/>
          </w:tcPr>
          <w:p w14:paraId="7C6E1584">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6%低聚糖素水剂</w:t>
            </w:r>
          </w:p>
        </w:tc>
        <w:tc>
          <w:tcPr>
            <w:tcW w:w="1058" w:type="pct"/>
            <w:noWrap w:val="0"/>
            <w:vAlign w:val="center"/>
          </w:tcPr>
          <w:p w14:paraId="1E979305">
            <w:pPr>
              <w:widowControl/>
              <w:adjustRightInd w:val="0"/>
              <w:snapToGrid w:val="0"/>
              <w:jc w:val="center"/>
              <w:rPr>
                <w:rFonts w:hint="eastAsia" w:ascii="Times New Roman" w:hAnsi="Times New Roman"/>
                <w:strike/>
                <w:color w:val="auto"/>
                <w:kern w:val="0"/>
                <w:sz w:val="18"/>
                <w:szCs w:val="18"/>
              </w:rPr>
            </w:pPr>
            <w:r>
              <w:rPr>
                <w:rFonts w:hint="eastAsia" w:ascii="Times New Roman" w:hAnsi="Times New Roman"/>
                <w:color w:val="auto"/>
                <w:kern w:val="0"/>
                <w:sz w:val="18"/>
                <w:szCs w:val="18"/>
              </w:rPr>
              <w:t>5</w:t>
            </w:r>
            <w:r>
              <w:rPr>
                <w:rFonts w:ascii="Times New Roman" w:hAnsi="Times New Roman"/>
                <w:color w:val="auto"/>
                <w:kern w:val="0"/>
                <w:sz w:val="18"/>
                <w:szCs w:val="18"/>
              </w:rPr>
              <w:t>0 m</w:t>
            </w:r>
            <w:r>
              <w:rPr>
                <w:rFonts w:hint="eastAsia" w:ascii="Times New Roman" w:hAnsi="Times New Roman"/>
                <w:color w:val="auto"/>
                <w:kern w:val="0"/>
                <w:sz w:val="18"/>
                <w:szCs w:val="18"/>
              </w:rPr>
              <w:t>l～60</w:t>
            </w:r>
            <w:r>
              <w:rPr>
                <w:rFonts w:ascii="Times New Roman" w:hAnsi="Times New Roman"/>
                <w:color w:val="auto"/>
                <w:kern w:val="0"/>
                <w:sz w:val="18"/>
                <w:szCs w:val="18"/>
              </w:rPr>
              <w:t xml:space="preserve"> m</w:t>
            </w:r>
            <w:r>
              <w:rPr>
                <w:rFonts w:hint="eastAsia" w:ascii="Times New Roman" w:hAnsi="Times New Roman"/>
                <w:color w:val="auto"/>
                <w:kern w:val="0"/>
                <w:sz w:val="18"/>
                <w:szCs w:val="18"/>
              </w:rPr>
              <w:t>l</w:t>
            </w:r>
          </w:p>
        </w:tc>
        <w:tc>
          <w:tcPr>
            <w:tcW w:w="486" w:type="pct"/>
            <w:noWrap w:val="0"/>
            <w:vAlign w:val="center"/>
          </w:tcPr>
          <w:p w14:paraId="2A68D4FF">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57ADCBF0">
            <w:pPr>
              <w:widowControl/>
              <w:adjustRightInd w:val="0"/>
              <w:snapToGrid w:val="0"/>
              <w:jc w:val="center"/>
              <w:rPr>
                <w:rFonts w:ascii="Times New Roman" w:hAnsi="Times New Roman"/>
                <w:strike/>
                <w:color w:val="auto"/>
                <w:kern w:val="0"/>
                <w:sz w:val="18"/>
                <w:szCs w:val="18"/>
              </w:rPr>
            </w:pPr>
            <w:r>
              <w:rPr>
                <w:rFonts w:hint="eastAsia" w:ascii="Times New Roman" w:hAnsi="Times New Roman"/>
                <w:strike/>
                <w:color w:val="auto"/>
                <w:kern w:val="0"/>
                <w:sz w:val="18"/>
                <w:szCs w:val="18"/>
              </w:rPr>
              <w:t>--</w:t>
            </w:r>
          </w:p>
        </w:tc>
      </w:tr>
      <w:tr w14:paraId="7F16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8" w:type="pct"/>
            <w:vMerge w:val="restart"/>
            <w:noWrap w:val="0"/>
            <w:vAlign w:val="center"/>
          </w:tcPr>
          <w:p w14:paraId="1F54230B">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蚜虫</w:t>
            </w:r>
          </w:p>
        </w:tc>
        <w:tc>
          <w:tcPr>
            <w:tcW w:w="950" w:type="pct"/>
            <w:noWrap w:val="0"/>
            <w:vAlign w:val="center"/>
          </w:tcPr>
          <w:p w14:paraId="2402022D">
            <w:pPr>
              <w:widowControl/>
              <w:adjustRightInd w:val="0"/>
              <w:snapToGrid w:val="0"/>
              <w:jc w:val="center"/>
              <w:rPr>
                <w:rFonts w:hint="eastAsia" w:ascii="Times New Roman" w:hAnsi="Times New Roman" w:cs="宋体"/>
                <w:color w:val="auto"/>
                <w:kern w:val="0"/>
                <w:sz w:val="18"/>
                <w:szCs w:val="18"/>
              </w:rPr>
            </w:pPr>
            <w:r>
              <w:rPr>
                <w:rFonts w:hint="eastAsia" w:ascii="Times New Roman" w:hAnsi="Times New Roman" w:cs="宋体"/>
                <w:color w:val="auto"/>
                <w:sz w:val="18"/>
                <w:szCs w:val="18"/>
              </w:rPr>
              <w:t>发生初期或始盛期</w:t>
            </w:r>
          </w:p>
        </w:tc>
        <w:tc>
          <w:tcPr>
            <w:tcW w:w="1159" w:type="pct"/>
            <w:noWrap w:val="0"/>
            <w:vAlign w:val="center"/>
          </w:tcPr>
          <w:p w14:paraId="27662E56">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10</w:t>
            </w:r>
            <w:r>
              <w:rPr>
                <w:rFonts w:hint="eastAsia" w:ascii="Times New Roman" w:hAnsi="Times New Roman"/>
                <w:color w:val="auto"/>
                <w:kern w:val="0"/>
                <w:sz w:val="18"/>
                <w:szCs w:val="18"/>
              </w:rPr>
              <w:t>%吡虫啉可湿性粉剂</w:t>
            </w:r>
          </w:p>
        </w:tc>
        <w:tc>
          <w:tcPr>
            <w:tcW w:w="1058" w:type="pct"/>
            <w:noWrap w:val="0"/>
            <w:vAlign w:val="center"/>
          </w:tcPr>
          <w:p w14:paraId="1981DB04">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20</w:t>
            </w:r>
            <w:r>
              <w:rPr>
                <w:rFonts w:ascii="Times New Roman" w:hAnsi="Times New Roman"/>
                <w:color w:val="auto"/>
                <w:kern w:val="0"/>
                <w:sz w:val="18"/>
                <w:szCs w:val="18"/>
              </w:rPr>
              <w:t xml:space="preserve"> g</w:t>
            </w:r>
            <w:r>
              <w:rPr>
                <w:rFonts w:hint="eastAsia" w:ascii="Times New Roman" w:hAnsi="Times New Roman"/>
                <w:color w:val="auto"/>
                <w:kern w:val="0"/>
                <w:sz w:val="18"/>
                <w:szCs w:val="18"/>
              </w:rPr>
              <w:t>～40</w:t>
            </w:r>
            <w:r>
              <w:rPr>
                <w:rFonts w:ascii="Times New Roman" w:hAnsi="Times New Roman"/>
                <w:color w:val="auto"/>
                <w:kern w:val="0"/>
                <w:sz w:val="18"/>
                <w:szCs w:val="18"/>
              </w:rPr>
              <w:t xml:space="preserve"> g</w:t>
            </w:r>
          </w:p>
        </w:tc>
        <w:tc>
          <w:tcPr>
            <w:tcW w:w="486" w:type="pct"/>
            <w:noWrap w:val="0"/>
            <w:vAlign w:val="center"/>
          </w:tcPr>
          <w:p w14:paraId="05D19B21">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44BE5661">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20</w:t>
            </w:r>
          </w:p>
        </w:tc>
      </w:tr>
      <w:tr w14:paraId="5AA3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vMerge w:val="continue"/>
            <w:noWrap w:val="0"/>
            <w:vAlign w:val="center"/>
          </w:tcPr>
          <w:p w14:paraId="195C996B">
            <w:pPr>
              <w:widowControl/>
              <w:adjustRightInd w:val="0"/>
              <w:snapToGrid w:val="0"/>
              <w:jc w:val="center"/>
              <w:rPr>
                <w:rFonts w:ascii="Times New Roman" w:hAnsi="Times New Roman"/>
                <w:color w:val="auto"/>
                <w:kern w:val="0"/>
                <w:sz w:val="18"/>
                <w:szCs w:val="18"/>
              </w:rPr>
            </w:pPr>
          </w:p>
        </w:tc>
        <w:tc>
          <w:tcPr>
            <w:tcW w:w="950" w:type="pct"/>
            <w:noWrap w:val="0"/>
            <w:vAlign w:val="center"/>
          </w:tcPr>
          <w:p w14:paraId="18BEA42E">
            <w:pPr>
              <w:widowControl/>
              <w:adjustRightInd w:val="0"/>
              <w:snapToGrid w:val="0"/>
              <w:jc w:val="left"/>
              <w:rPr>
                <w:rFonts w:ascii="Times New Roman" w:hAnsi="Times New Roman"/>
                <w:color w:val="auto"/>
                <w:kern w:val="0"/>
                <w:sz w:val="18"/>
                <w:szCs w:val="18"/>
              </w:rPr>
            </w:pPr>
            <w:r>
              <w:rPr>
                <w:rFonts w:hint="eastAsia" w:ascii="Times New Roman" w:hAnsi="Times New Roman"/>
                <w:color w:val="auto"/>
                <w:kern w:val="0"/>
                <w:sz w:val="18"/>
                <w:szCs w:val="18"/>
              </w:rPr>
              <w:t>发生盛期</w:t>
            </w:r>
          </w:p>
        </w:tc>
        <w:tc>
          <w:tcPr>
            <w:tcW w:w="1159" w:type="pct"/>
            <w:noWrap w:val="0"/>
            <w:vAlign w:val="center"/>
          </w:tcPr>
          <w:p w14:paraId="69597187">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50</w:t>
            </w:r>
            <w:r>
              <w:rPr>
                <w:rFonts w:hint="eastAsia" w:ascii="Times New Roman" w:hAnsi="Times New Roman"/>
                <w:color w:val="auto"/>
                <w:kern w:val="0"/>
                <w:sz w:val="18"/>
                <w:szCs w:val="18"/>
              </w:rPr>
              <w:t>%抗蚜威可湿性粉剂</w:t>
            </w:r>
          </w:p>
        </w:tc>
        <w:tc>
          <w:tcPr>
            <w:tcW w:w="1058" w:type="pct"/>
            <w:noWrap w:val="0"/>
            <w:vAlign w:val="center"/>
          </w:tcPr>
          <w:p w14:paraId="0E3E2051">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10</w:t>
            </w:r>
            <w:r>
              <w:rPr>
                <w:rFonts w:ascii="Times New Roman" w:hAnsi="Times New Roman"/>
                <w:color w:val="auto"/>
                <w:kern w:val="0"/>
                <w:sz w:val="18"/>
                <w:szCs w:val="18"/>
              </w:rPr>
              <w:t xml:space="preserve"> g</w:t>
            </w:r>
            <w:r>
              <w:rPr>
                <w:rFonts w:hint="eastAsia" w:ascii="Times New Roman" w:hAnsi="Times New Roman"/>
                <w:color w:val="auto"/>
                <w:kern w:val="0"/>
                <w:sz w:val="18"/>
                <w:szCs w:val="18"/>
              </w:rPr>
              <w:t>～15</w:t>
            </w:r>
            <w:r>
              <w:rPr>
                <w:rFonts w:ascii="Times New Roman" w:hAnsi="Times New Roman"/>
                <w:color w:val="auto"/>
                <w:kern w:val="0"/>
                <w:sz w:val="18"/>
                <w:szCs w:val="18"/>
              </w:rPr>
              <w:t xml:space="preserve"> g</w:t>
            </w:r>
          </w:p>
        </w:tc>
        <w:tc>
          <w:tcPr>
            <w:tcW w:w="486" w:type="pct"/>
            <w:noWrap w:val="0"/>
            <w:vAlign w:val="center"/>
          </w:tcPr>
          <w:p w14:paraId="516582E3">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5F33DF94">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14</w:t>
            </w:r>
          </w:p>
        </w:tc>
      </w:tr>
      <w:tr w14:paraId="21E4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noWrap w:val="0"/>
            <w:vAlign w:val="center"/>
          </w:tcPr>
          <w:p w14:paraId="22E8F37A">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lang w:eastAsia="zh-CN"/>
              </w:rPr>
              <w:t>播</w:t>
            </w:r>
            <w:r>
              <w:rPr>
                <w:rFonts w:hint="eastAsia" w:ascii="Times New Roman" w:hAnsi="Times New Roman"/>
                <w:color w:val="auto"/>
                <w:kern w:val="0"/>
                <w:sz w:val="18"/>
                <w:szCs w:val="18"/>
              </w:rPr>
              <w:t>娘蒿、荠菜等阔叶杂草</w:t>
            </w:r>
          </w:p>
        </w:tc>
        <w:tc>
          <w:tcPr>
            <w:tcW w:w="950" w:type="pct"/>
            <w:noWrap w:val="0"/>
            <w:vAlign w:val="center"/>
          </w:tcPr>
          <w:p w14:paraId="62DD8338">
            <w:pPr>
              <w:widowControl/>
              <w:adjustRightInd w:val="0"/>
              <w:snapToGrid w:val="0"/>
              <w:jc w:val="left"/>
              <w:rPr>
                <w:rFonts w:ascii="Times New Roman" w:hAnsi="Times New Roman"/>
                <w:color w:val="auto"/>
                <w:kern w:val="0"/>
                <w:sz w:val="18"/>
                <w:szCs w:val="18"/>
              </w:rPr>
            </w:pPr>
            <w:r>
              <w:rPr>
                <w:rFonts w:hint="eastAsia" w:ascii="Times New Roman" w:hAnsi="Times New Roman"/>
                <w:color w:val="auto"/>
                <w:kern w:val="0"/>
                <w:sz w:val="18"/>
                <w:szCs w:val="18"/>
              </w:rPr>
              <w:t>小麦三叶期</w:t>
            </w:r>
          </w:p>
        </w:tc>
        <w:tc>
          <w:tcPr>
            <w:tcW w:w="1159" w:type="pct"/>
            <w:noWrap w:val="0"/>
            <w:vAlign w:val="center"/>
          </w:tcPr>
          <w:p w14:paraId="7363FF70">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56%</w:t>
            </w:r>
            <w:r>
              <w:rPr>
                <w:rFonts w:ascii="Times New Roman" w:hAnsi="Times New Roman"/>
                <w:color w:val="auto"/>
                <w:kern w:val="0"/>
                <w:sz w:val="18"/>
                <w:szCs w:val="18"/>
              </w:rPr>
              <w:t xml:space="preserve"> 2</w:t>
            </w:r>
            <w:r>
              <w:rPr>
                <w:rFonts w:hint="eastAsia" w:ascii="Times New Roman" w:hAnsi="Times New Roman"/>
                <w:color w:val="auto"/>
                <w:kern w:val="0"/>
                <w:sz w:val="18"/>
                <w:szCs w:val="18"/>
              </w:rPr>
              <w:t>甲</w:t>
            </w:r>
            <w:r>
              <w:rPr>
                <w:rFonts w:ascii="Times New Roman" w:hAnsi="Times New Roman"/>
                <w:color w:val="auto"/>
                <w:kern w:val="0"/>
                <w:sz w:val="18"/>
                <w:szCs w:val="18"/>
              </w:rPr>
              <w:t>4</w:t>
            </w:r>
            <w:r>
              <w:rPr>
                <w:rFonts w:hint="eastAsia" w:ascii="Times New Roman" w:hAnsi="Times New Roman"/>
                <w:color w:val="auto"/>
                <w:kern w:val="0"/>
                <w:sz w:val="18"/>
                <w:szCs w:val="18"/>
              </w:rPr>
              <w:t>氯可溶粉剂</w:t>
            </w:r>
          </w:p>
        </w:tc>
        <w:tc>
          <w:tcPr>
            <w:tcW w:w="1058" w:type="pct"/>
            <w:noWrap w:val="0"/>
            <w:vAlign w:val="center"/>
          </w:tcPr>
          <w:p w14:paraId="1832CBC9">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120</w:t>
            </w:r>
            <w:r>
              <w:rPr>
                <w:rFonts w:ascii="Times New Roman" w:hAnsi="Times New Roman"/>
                <w:color w:val="auto"/>
                <w:kern w:val="0"/>
                <w:sz w:val="18"/>
                <w:szCs w:val="18"/>
              </w:rPr>
              <w:t xml:space="preserve"> g</w:t>
            </w:r>
            <w:r>
              <w:rPr>
                <w:rFonts w:hint="eastAsia" w:ascii="Times New Roman" w:hAnsi="Times New Roman"/>
                <w:color w:val="auto"/>
                <w:kern w:val="0"/>
                <w:sz w:val="18"/>
                <w:szCs w:val="18"/>
              </w:rPr>
              <w:t>～150</w:t>
            </w:r>
            <w:r>
              <w:rPr>
                <w:rFonts w:ascii="Times New Roman" w:hAnsi="Times New Roman"/>
                <w:color w:val="auto"/>
                <w:kern w:val="0"/>
                <w:sz w:val="18"/>
                <w:szCs w:val="18"/>
              </w:rPr>
              <w:t xml:space="preserve"> g</w:t>
            </w:r>
          </w:p>
        </w:tc>
        <w:tc>
          <w:tcPr>
            <w:tcW w:w="486" w:type="pct"/>
            <w:noWrap w:val="0"/>
            <w:vAlign w:val="center"/>
          </w:tcPr>
          <w:p w14:paraId="6D553B28">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711583CE">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每季只能使用一次</w:t>
            </w:r>
          </w:p>
        </w:tc>
      </w:tr>
      <w:tr w14:paraId="759F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pct"/>
            <w:noWrap w:val="0"/>
            <w:vAlign w:val="center"/>
          </w:tcPr>
          <w:p w14:paraId="06CF42CC">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看麦娘、节节麦等禾本科杂草</w:t>
            </w:r>
          </w:p>
        </w:tc>
        <w:tc>
          <w:tcPr>
            <w:tcW w:w="950" w:type="pct"/>
            <w:noWrap w:val="0"/>
            <w:vAlign w:val="center"/>
          </w:tcPr>
          <w:p w14:paraId="1EE87940">
            <w:pPr>
              <w:widowControl/>
              <w:adjustRightInd w:val="0"/>
              <w:snapToGrid w:val="0"/>
              <w:jc w:val="left"/>
              <w:rPr>
                <w:rFonts w:ascii="Times New Roman" w:hAnsi="Times New Roman"/>
                <w:color w:val="auto"/>
                <w:kern w:val="0"/>
                <w:sz w:val="18"/>
                <w:szCs w:val="18"/>
              </w:rPr>
            </w:pPr>
            <w:r>
              <w:rPr>
                <w:rFonts w:hint="eastAsia" w:ascii="Times New Roman" w:hAnsi="Times New Roman"/>
                <w:color w:val="auto"/>
                <w:kern w:val="0"/>
                <w:sz w:val="18"/>
                <w:szCs w:val="18"/>
              </w:rPr>
              <w:t>禾本科杂草</w:t>
            </w:r>
            <w:r>
              <w:rPr>
                <w:rFonts w:ascii="Times New Roman" w:hAnsi="Times New Roman"/>
                <w:color w:val="auto"/>
                <w:kern w:val="0"/>
                <w:sz w:val="18"/>
                <w:szCs w:val="18"/>
              </w:rPr>
              <w:t>2</w:t>
            </w:r>
            <w:r>
              <w:rPr>
                <w:rFonts w:hint="eastAsia" w:ascii="Times New Roman" w:hAnsi="Times New Roman"/>
                <w:color w:val="auto"/>
                <w:kern w:val="0"/>
                <w:sz w:val="18"/>
                <w:szCs w:val="18"/>
              </w:rPr>
              <w:t>～3叶期</w:t>
            </w:r>
          </w:p>
        </w:tc>
        <w:tc>
          <w:tcPr>
            <w:tcW w:w="1159" w:type="pct"/>
            <w:noWrap w:val="0"/>
            <w:vAlign w:val="center"/>
          </w:tcPr>
          <w:p w14:paraId="23CEBE12">
            <w:pPr>
              <w:widowControl/>
              <w:adjustRightInd w:val="0"/>
              <w:snapToGrid w:val="0"/>
              <w:jc w:val="center"/>
              <w:rPr>
                <w:rFonts w:ascii="Times New Roman" w:hAnsi="Times New Roman"/>
                <w:color w:val="auto"/>
                <w:kern w:val="0"/>
                <w:sz w:val="18"/>
                <w:szCs w:val="18"/>
              </w:rPr>
            </w:pPr>
            <w:r>
              <w:rPr>
                <w:rFonts w:ascii="Times New Roman" w:hAnsi="Times New Roman"/>
                <w:color w:val="auto"/>
                <w:kern w:val="0"/>
                <w:sz w:val="18"/>
                <w:szCs w:val="18"/>
              </w:rPr>
              <w:t>36%</w:t>
            </w:r>
            <w:r>
              <w:rPr>
                <w:rFonts w:hint="eastAsia" w:ascii="Times New Roman" w:hAnsi="Times New Roman"/>
                <w:color w:val="auto"/>
                <w:kern w:val="0"/>
                <w:sz w:val="18"/>
                <w:szCs w:val="18"/>
              </w:rPr>
              <w:t>禾草灵乳油</w:t>
            </w:r>
          </w:p>
        </w:tc>
        <w:tc>
          <w:tcPr>
            <w:tcW w:w="1058" w:type="pct"/>
            <w:noWrap w:val="0"/>
            <w:vAlign w:val="center"/>
          </w:tcPr>
          <w:p w14:paraId="13E9553E">
            <w:pPr>
              <w:widowControl/>
              <w:adjustRightInd w:val="0"/>
              <w:snapToGrid w:val="0"/>
              <w:jc w:val="center"/>
              <w:rPr>
                <w:rFonts w:hint="eastAsia" w:ascii="Times New Roman" w:hAnsi="Times New Roman"/>
                <w:color w:val="auto"/>
                <w:kern w:val="0"/>
                <w:sz w:val="18"/>
                <w:szCs w:val="18"/>
              </w:rPr>
            </w:pPr>
            <w:r>
              <w:rPr>
                <w:rFonts w:ascii="Times New Roman" w:hAnsi="Times New Roman"/>
                <w:color w:val="auto"/>
                <w:kern w:val="0"/>
                <w:sz w:val="18"/>
                <w:szCs w:val="18"/>
              </w:rPr>
              <w:t>1</w:t>
            </w:r>
            <w:r>
              <w:rPr>
                <w:rFonts w:hint="eastAsia" w:ascii="Times New Roman" w:hAnsi="Times New Roman"/>
                <w:color w:val="auto"/>
                <w:kern w:val="0"/>
                <w:sz w:val="18"/>
                <w:szCs w:val="18"/>
              </w:rPr>
              <w:t>80</w:t>
            </w:r>
            <w:r>
              <w:rPr>
                <w:rFonts w:ascii="Times New Roman" w:hAnsi="Times New Roman"/>
                <w:color w:val="auto"/>
                <w:kern w:val="0"/>
                <w:sz w:val="18"/>
                <w:szCs w:val="18"/>
              </w:rPr>
              <w:t xml:space="preserve"> m</w:t>
            </w:r>
            <w:r>
              <w:rPr>
                <w:rFonts w:hint="eastAsia" w:ascii="Times New Roman" w:hAnsi="Times New Roman"/>
                <w:color w:val="auto"/>
                <w:kern w:val="0"/>
                <w:sz w:val="18"/>
                <w:szCs w:val="18"/>
              </w:rPr>
              <w:t>l～200</w:t>
            </w:r>
            <w:r>
              <w:rPr>
                <w:rFonts w:ascii="Times New Roman" w:hAnsi="Times New Roman"/>
                <w:color w:val="auto"/>
                <w:kern w:val="0"/>
                <w:sz w:val="18"/>
                <w:szCs w:val="18"/>
              </w:rPr>
              <w:t xml:space="preserve"> m</w:t>
            </w:r>
            <w:r>
              <w:rPr>
                <w:rFonts w:hint="eastAsia" w:ascii="Times New Roman" w:hAnsi="Times New Roman"/>
                <w:color w:val="auto"/>
                <w:kern w:val="0"/>
                <w:sz w:val="18"/>
                <w:szCs w:val="18"/>
              </w:rPr>
              <w:t>l</w:t>
            </w:r>
          </w:p>
        </w:tc>
        <w:tc>
          <w:tcPr>
            <w:tcW w:w="486" w:type="pct"/>
            <w:noWrap w:val="0"/>
            <w:vAlign w:val="center"/>
          </w:tcPr>
          <w:p w14:paraId="0F538A90">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喷雾</w:t>
            </w:r>
          </w:p>
        </w:tc>
        <w:tc>
          <w:tcPr>
            <w:tcW w:w="498" w:type="pct"/>
            <w:noWrap w:val="0"/>
            <w:vAlign w:val="center"/>
          </w:tcPr>
          <w:p w14:paraId="14C19B90">
            <w:pPr>
              <w:widowControl/>
              <w:adjustRightInd w:val="0"/>
              <w:snapToGrid w:val="0"/>
              <w:jc w:val="center"/>
              <w:rPr>
                <w:rFonts w:ascii="Times New Roman" w:hAnsi="Times New Roman"/>
                <w:color w:val="auto"/>
                <w:kern w:val="0"/>
                <w:sz w:val="18"/>
                <w:szCs w:val="18"/>
              </w:rPr>
            </w:pPr>
            <w:r>
              <w:rPr>
                <w:rFonts w:hint="eastAsia" w:ascii="Times New Roman" w:hAnsi="Times New Roman"/>
                <w:color w:val="auto"/>
                <w:kern w:val="0"/>
                <w:sz w:val="18"/>
                <w:szCs w:val="18"/>
              </w:rPr>
              <w:t>每季只能使用一次</w:t>
            </w:r>
          </w:p>
        </w:tc>
      </w:tr>
      <w:tr w14:paraId="317A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17148834">
            <w:pPr>
              <w:rPr>
                <w:rFonts w:ascii="Times New Roman" w:hAnsi="Times New Roman" w:eastAsia="黑体"/>
                <w:color w:val="auto"/>
                <w:kern w:val="0"/>
                <w:sz w:val="18"/>
                <w:szCs w:val="18"/>
              </w:rPr>
            </w:pPr>
            <w:r>
              <w:rPr>
                <w:rFonts w:hint="eastAsia" w:ascii="Times New Roman" w:hAnsi="Times New Roman" w:eastAsia="黑体"/>
                <w:color w:val="auto"/>
                <w:sz w:val="18"/>
                <w:szCs w:val="18"/>
              </w:rPr>
              <w:t>注：</w:t>
            </w:r>
            <w:r>
              <w:rPr>
                <w:rFonts w:hint="eastAsia" w:ascii="Times New Roman" w:hAnsi="Times New Roman"/>
                <w:color w:val="auto"/>
                <w:sz w:val="18"/>
                <w:szCs w:val="18"/>
              </w:rPr>
              <w:t>农药使用以最新版本NY/T 393的规定为准。</w:t>
            </w:r>
          </w:p>
        </w:tc>
      </w:tr>
    </w:tbl>
    <w:p w14:paraId="736280EE">
      <w:pPr>
        <w:jc w:val="right"/>
        <w:rPr>
          <w:rFonts w:hint="eastAsia" w:ascii="Times New Roman" w:hAnsi="Times New Roman"/>
          <w:color w:val="auto"/>
          <w:sz w:val="24"/>
        </w:rPr>
      </w:pPr>
    </w:p>
    <w:p w14:paraId="0018853B">
      <w:pPr>
        <w:jc w:val="right"/>
        <w:rPr>
          <w:rFonts w:hint="eastAsia" w:ascii="Times New Roman" w:hAnsi="Times New Roman"/>
          <w:color w:val="auto"/>
          <w:sz w:val="24"/>
        </w:rPr>
      </w:pPr>
    </w:p>
    <w:p w14:paraId="3B9695A8">
      <w:pPr>
        <w:rPr>
          <w:rFonts w:ascii="Times New Roman" w:hAnsi="Times New Roman"/>
          <w:color w:val="auto"/>
        </w:rPr>
      </w:pPr>
    </w:p>
    <w:p w14:paraId="1131C795">
      <w:pPr>
        <w:spacing w:line="360" w:lineRule="auto"/>
        <w:rPr>
          <w:rFonts w:ascii="Times New Roman" w:hAnsi="Times New Roman"/>
          <w:color w:val="auto"/>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45E6">
    <w:pPr>
      <w:pStyle w:val="6"/>
      <w:jc w:val="right"/>
      <w:rPr>
        <w:rFonts w:hint="eastAsia" w:ascii="黑体" w:hAnsi="黑体" w:eastAsia="黑体"/>
        <w:sz w:val="21"/>
        <w:szCs w:val="21"/>
        <w:lang w:eastAsia="zh-CN"/>
      </w:rPr>
    </w:pPr>
    <w:r>
      <w:rPr>
        <w:rFonts w:hint="eastAsia" w:ascii="黑体" w:hAnsi="黑体" w:eastAsia="黑体"/>
        <w:sz w:val="21"/>
        <w:szCs w:val="21"/>
      </w:rPr>
      <w:t>T/CGFA</w:t>
    </w:r>
    <w:r>
      <w:rPr>
        <w:rFonts w:hint="eastAsia" w:ascii="黑体" w:hAnsi="黑体" w:eastAsia="黑体"/>
        <w:sz w:val="21"/>
        <w:szCs w:val="21"/>
        <w:lang w:val="en-US" w:eastAsia="zh-CN"/>
      </w:rPr>
      <w:t>XXX</w:t>
    </w:r>
    <w:r>
      <w:rPr>
        <w:rFonts w:hint="eastAsia" w:ascii="黑体" w:hAnsi="黑体" w:eastAsia="黑体"/>
        <w:sz w:val="21"/>
        <w:szCs w:val="21"/>
      </w:rPr>
      <w:t>-202</w:t>
    </w:r>
    <w:r>
      <w:rPr>
        <w:rFonts w:hint="eastAsia" w:ascii="黑体" w:hAnsi="黑体" w:eastAsia="黑体"/>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F21BA"/>
    <w:rsid w:val="00100133"/>
    <w:rsid w:val="0011424D"/>
    <w:rsid w:val="00126F7C"/>
    <w:rsid w:val="00130537"/>
    <w:rsid w:val="00145262"/>
    <w:rsid w:val="001732AD"/>
    <w:rsid w:val="00195F3F"/>
    <w:rsid w:val="001964A2"/>
    <w:rsid w:val="001D0747"/>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62AD7"/>
    <w:rsid w:val="00376B77"/>
    <w:rsid w:val="003818FA"/>
    <w:rsid w:val="003A7002"/>
    <w:rsid w:val="003C385A"/>
    <w:rsid w:val="003C5DFC"/>
    <w:rsid w:val="003D2C7F"/>
    <w:rsid w:val="004200CF"/>
    <w:rsid w:val="004315E1"/>
    <w:rsid w:val="004324CB"/>
    <w:rsid w:val="004421B8"/>
    <w:rsid w:val="0046420D"/>
    <w:rsid w:val="004718B0"/>
    <w:rsid w:val="0048271D"/>
    <w:rsid w:val="00490A26"/>
    <w:rsid w:val="004B62CA"/>
    <w:rsid w:val="004E3BC5"/>
    <w:rsid w:val="0051165A"/>
    <w:rsid w:val="0051595E"/>
    <w:rsid w:val="0053627E"/>
    <w:rsid w:val="005377B1"/>
    <w:rsid w:val="005436A0"/>
    <w:rsid w:val="0055096C"/>
    <w:rsid w:val="00557844"/>
    <w:rsid w:val="005B5378"/>
    <w:rsid w:val="005E7811"/>
    <w:rsid w:val="005F0435"/>
    <w:rsid w:val="005F1E2F"/>
    <w:rsid w:val="006020E6"/>
    <w:rsid w:val="00620027"/>
    <w:rsid w:val="00624610"/>
    <w:rsid w:val="00651CC2"/>
    <w:rsid w:val="00686EED"/>
    <w:rsid w:val="006B70F4"/>
    <w:rsid w:val="006D5C49"/>
    <w:rsid w:val="00721A6B"/>
    <w:rsid w:val="00757232"/>
    <w:rsid w:val="0077010A"/>
    <w:rsid w:val="007728FA"/>
    <w:rsid w:val="0077411F"/>
    <w:rsid w:val="0077564A"/>
    <w:rsid w:val="007A6D3E"/>
    <w:rsid w:val="007F08EB"/>
    <w:rsid w:val="007F2BC4"/>
    <w:rsid w:val="00867D3C"/>
    <w:rsid w:val="008A06B7"/>
    <w:rsid w:val="008A222F"/>
    <w:rsid w:val="009025D3"/>
    <w:rsid w:val="0091489B"/>
    <w:rsid w:val="00952BA1"/>
    <w:rsid w:val="00964416"/>
    <w:rsid w:val="00992832"/>
    <w:rsid w:val="009951B0"/>
    <w:rsid w:val="00996860"/>
    <w:rsid w:val="009F2712"/>
    <w:rsid w:val="00A163E7"/>
    <w:rsid w:val="00A2522D"/>
    <w:rsid w:val="00A26F00"/>
    <w:rsid w:val="00A40717"/>
    <w:rsid w:val="00A43C99"/>
    <w:rsid w:val="00A57868"/>
    <w:rsid w:val="00A7355D"/>
    <w:rsid w:val="00A82803"/>
    <w:rsid w:val="00AC4068"/>
    <w:rsid w:val="00AD33F8"/>
    <w:rsid w:val="00AE1182"/>
    <w:rsid w:val="00B02880"/>
    <w:rsid w:val="00B16B13"/>
    <w:rsid w:val="00B312E9"/>
    <w:rsid w:val="00B415E8"/>
    <w:rsid w:val="00B4185B"/>
    <w:rsid w:val="00B4292B"/>
    <w:rsid w:val="00B64532"/>
    <w:rsid w:val="00B76B8B"/>
    <w:rsid w:val="00BE55C7"/>
    <w:rsid w:val="00C06815"/>
    <w:rsid w:val="00C1303C"/>
    <w:rsid w:val="00C22D29"/>
    <w:rsid w:val="00C32C33"/>
    <w:rsid w:val="00C723C8"/>
    <w:rsid w:val="00C75AA2"/>
    <w:rsid w:val="00C75D47"/>
    <w:rsid w:val="00C85EF8"/>
    <w:rsid w:val="00CD23D0"/>
    <w:rsid w:val="00D20B0F"/>
    <w:rsid w:val="00D236B9"/>
    <w:rsid w:val="00D401ED"/>
    <w:rsid w:val="00D85C24"/>
    <w:rsid w:val="00DB0819"/>
    <w:rsid w:val="00DC1E37"/>
    <w:rsid w:val="00DC63D2"/>
    <w:rsid w:val="00DD12A7"/>
    <w:rsid w:val="00DE01B4"/>
    <w:rsid w:val="00DE4CA2"/>
    <w:rsid w:val="00DE60B9"/>
    <w:rsid w:val="00E11F86"/>
    <w:rsid w:val="00E1627C"/>
    <w:rsid w:val="00E52F76"/>
    <w:rsid w:val="00E82C7A"/>
    <w:rsid w:val="00E9117F"/>
    <w:rsid w:val="00E9181A"/>
    <w:rsid w:val="00EA4799"/>
    <w:rsid w:val="00EB5FE1"/>
    <w:rsid w:val="00F25705"/>
    <w:rsid w:val="00F5168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7FC291"/>
    <w:rsid w:val="1DD43CFE"/>
    <w:rsid w:val="1DFF6021"/>
    <w:rsid w:val="1E0F11DA"/>
    <w:rsid w:val="1E672DC4"/>
    <w:rsid w:val="1E8A6AB3"/>
    <w:rsid w:val="1EB27D85"/>
    <w:rsid w:val="1EF81C6E"/>
    <w:rsid w:val="1F422EEA"/>
    <w:rsid w:val="1FF9E1C3"/>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69190"/>
    <w:rsid w:val="2EF719BE"/>
    <w:rsid w:val="2F633134"/>
    <w:rsid w:val="304C1E4D"/>
    <w:rsid w:val="30C96FC7"/>
    <w:rsid w:val="30EB33E1"/>
    <w:rsid w:val="311566B0"/>
    <w:rsid w:val="312B7C81"/>
    <w:rsid w:val="31D23FEB"/>
    <w:rsid w:val="32156AF6"/>
    <w:rsid w:val="324B718F"/>
    <w:rsid w:val="326FE12A"/>
    <w:rsid w:val="33240E2C"/>
    <w:rsid w:val="334119DE"/>
    <w:rsid w:val="335A484E"/>
    <w:rsid w:val="336B1DC0"/>
    <w:rsid w:val="3421711A"/>
    <w:rsid w:val="3451291A"/>
    <w:rsid w:val="352769B2"/>
    <w:rsid w:val="35DC779C"/>
    <w:rsid w:val="360C2E3B"/>
    <w:rsid w:val="365B073B"/>
    <w:rsid w:val="3784633D"/>
    <w:rsid w:val="386B4E07"/>
    <w:rsid w:val="39000469"/>
    <w:rsid w:val="39537D75"/>
    <w:rsid w:val="39B12CEE"/>
    <w:rsid w:val="39BF365D"/>
    <w:rsid w:val="39C72511"/>
    <w:rsid w:val="39FF35BA"/>
    <w:rsid w:val="3A647D60"/>
    <w:rsid w:val="3A917BE9"/>
    <w:rsid w:val="3AB7E2C6"/>
    <w:rsid w:val="3BC96A15"/>
    <w:rsid w:val="3C3C0F95"/>
    <w:rsid w:val="3CE05DC4"/>
    <w:rsid w:val="3D2D05BA"/>
    <w:rsid w:val="3DB7C1F5"/>
    <w:rsid w:val="3E7A794B"/>
    <w:rsid w:val="3EBF80DD"/>
    <w:rsid w:val="3F7D1059"/>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EFDD9AA"/>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1C158C"/>
    <w:rsid w:val="5F526256"/>
    <w:rsid w:val="5F7FBC49"/>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8FC4B2A"/>
    <w:rsid w:val="797E0129"/>
    <w:rsid w:val="7A140880"/>
    <w:rsid w:val="7A7D1EC5"/>
    <w:rsid w:val="7A810ADB"/>
    <w:rsid w:val="7AFD7566"/>
    <w:rsid w:val="7B0331CE"/>
    <w:rsid w:val="7B3D5BB4"/>
    <w:rsid w:val="7B445194"/>
    <w:rsid w:val="7B596A4C"/>
    <w:rsid w:val="7B943312"/>
    <w:rsid w:val="7BF3FEE9"/>
    <w:rsid w:val="7C277F07"/>
    <w:rsid w:val="7C6453C2"/>
    <w:rsid w:val="7C7E0232"/>
    <w:rsid w:val="7CBB57A2"/>
    <w:rsid w:val="7CCB71F0"/>
    <w:rsid w:val="7CEA224B"/>
    <w:rsid w:val="7D2E3AC6"/>
    <w:rsid w:val="7D6A0567"/>
    <w:rsid w:val="7D92071E"/>
    <w:rsid w:val="7DA71A0B"/>
    <w:rsid w:val="7DCF0241"/>
    <w:rsid w:val="7DFF6866"/>
    <w:rsid w:val="7E1D3A7B"/>
    <w:rsid w:val="7E5C421F"/>
    <w:rsid w:val="7EB4618D"/>
    <w:rsid w:val="7EB746D4"/>
    <w:rsid w:val="7ECB1729"/>
    <w:rsid w:val="7EDD0871"/>
    <w:rsid w:val="7EE53B59"/>
    <w:rsid w:val="7EE8779C"/>
    <w:rsid w:val="7EF710F1"/>
    <w:rsid w:val="7F5259A6"/>
    <w:rsid w:val="7F591381"/>
    <w:rsid w:val="7F9C5CA1"/>
    <w:rsid w:val="7FD8EBD2"/>
    <w:rsid w:val="7FDFD9D1"/>
    <w:rsid w:val="7FE6EC7E"/>
    <w:rsid w:val="7FFAE9B6"/>
    <w:rsid w:val="7FFD0449"/>
    <w:rsid w:val="9BF57F97"/>
    <w:rsid w:val="9EDFA2FD"/>
    <w:rsid w:val="AAE37E19"/>
    <w:rsid w:val="AFA5E43A"/>
    <w:rsid w:val="B2595E4C"/>
    <w:rsid w:val="B2AF46D7"/>
    <w:rsid w:val="B74FEC06"/>
    <w:rsid w:val="B8DF57B7"/>
    <w:rsid w:val="BBFF3B04"/>
    <w:rsid w:val="BDBD858C"/>
    <w:rsid w:val="BDFF5012"/>
    <w:rsid w:val="BEF1BA1F"/>
    <w:rsid w:val="BF63AC6F"/>
    <w:rsid w:val="BFFE9FD9"/>
    <w:rsid w:val="C6FB2D7A"/>
    <w:rsid w:val="C9ED7E7B"/>
    <w:rsid w:val="D29F6E1B"/>
    <w:rsid w:val="D7FF72B5"/>
    <w:rsid w:val="D9E36032"/>
    <w:rsid w:val="DF3F7CA2"/>
    <w:rsid w:val="DFBD463E"/>
    <w:rsid w:val="E3D7E3DC"/>
    <w:rsid w:val="EDE03043"/>
    <w:rsid w:val="EEFE540B"/>
    <w:rsid w:val="EF3E5110"/>
    <w:rsid w:val="EFDBEC63"/>
    <w:rsid w:val="EFDFE38B"/>
    <w:rsid w:val="EFFEFD3A"/>
    <w:rsid w:val="F2FDD422"/>
    <w:rsid w:val="F3D32624"/>
    <w:rsid w:val="F3EEE305"/>
    <w:rsid w:val="F52F8131"/>
    <w:rsid w:val="F5BD8E10"/>
    <w:rsid w:val="F5DFA439"/>
    <w:rsid w:val="F76BB3D5"/>
    <w:rsid w:val="F7AF734C"/>
    <w:rsid w:val="F7B3613A"/>
    <w:rsid w:val="F7FBD77B"/>
    <w:rsid w:val="FA3F8995"/>
    <w:rsid w:val="FA763BDE"/>
    <w:rsid w:val="FAFB4542"/>
    <w:rsid w:val="FC5FC5F7"/>
    <w:rsid w:val="FD7D4A12"/>
    <w:rsid w:val="FDE32267"/>
    <w:rsid w:val="FDFB0C42"/>
    <w:rsid w:val="FEE74F4F"/>
    <w:rsid w:val="FEEB79D1"/>
    <w:rsid w:val="FEFE9955"/>
    <w:rsid w:val="FFBFBD73"/>
    <w:rsid w:val="FFD19EA3"/>
    <w:rsid w:val="FFDDEF0D"/>
    <w:rsid w:val="FFF9493D"/>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3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4"/>
    <w:unhideWhenUsed/>
    <w:qFormat/>
    <w:uiPriority w:val="99"/>
    <w:pPr>
      <w:jc w:val="left"/>
    </w:pPr>
  </w:style>
  <w:style w:type="paragraph" w:styleId="4">
    <w:name w:val="Balloon Text"/>
    <w:basedOn w:val="1"/>
    <w:link w:val="27"/>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5"/>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563C1"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9">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2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4">
    <w:name w:val="封面标准英文名称"/>
    <w:basedOn w:val="23"/>
    <w:qFormat/>
    <w:uiPriority w:val="0"/>
    <w:pPr>
      <w:widowControl w:val="0"/>
      <w:tabs>
        <w:tab w:val="left" w:pos="9639"/>
      </w:tabs>
      <w:spacing w:before="410" w:line="360" w:lineRule="exact"/>
      <w:textAlignment w:val="bottom"/>
    </w:pPr>
    <w:rPr>
      <w:rFonts w:ascii="Times New Roman"/>
      <w:sz w:val="28"/>
    </w:rPr>
  </w:style>
  <w:style w:type="paragraph" w:customStyle="1" w:styleId="25">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6">
    <w:name w:val="文献分类号"/>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7">
    <w:name w:val="批注框文本 Char"/>
    <w:basedOn w:val="11"/>
    <w:link w:val="4"/>
    <w:semiHidden/>
    <w:qFormat/>
    <w:uiPriority w:val="99"/>
    <w:rPr>
      <w:rFonts w:asciiTheme="minorHAnsi" w:hAnsiTheme="minorHAnsi" w:eastAsiaTheme="minorEastAsia" w:cstheme="minorBidi"/>
      <w:kern w:val="2"/>
      <w:sz w:val="18"/>
      <w:szCs w:val="18"/>
    </w:rPr>
  </w:style>
  <w:style w:type="paragraph" w:customStyle="1" w:styleId="2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30">
    <w:name w:val="List Paragraph"/>
    <w:basedOn w:val="1"/>
    <w:unhideWhenUsed/>
    <w:qFormat/>
    <w:uiPriority w:val="99"/>
    <w:pPr>
      <w:ind w:firstLine="420" w:firstLineChars="200"/>
    </w:pPr>
  </w:style>
  <w:style w:type="paragraph" w:customStyle="1" w:styleId="31">
    <w:name w:val="章标题"/>
    <w:next w:val="32"/>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lang w:val="en-US" w:eastAsia="zh-CN" w:bidi="ar-SA"/>
    </w:rPr>
  </w:style>
  <w:style w:type="paragraph" w:customStyle="1" w:styleId="33">
    <w:name w:val="标准文件_段"/>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4">
    <w:name w:val="批注文字 Char"/>
    <w:basedOn w:val="11"/>
    <w:link w:val="3"/>
    <w:qFormat/>
    <w:uiPriority w:val="99"/>
    <w:rPr>
      <w:rFonts w:asciiTheme="minorHAnsi" w:hAnsiTheme="minorHAnsi" w:eastAsiaTheme="minorEastAsia" w:cstheme="minorBidi"/>
      <w:kern w:val="2"/>
      <w:sz w:val="21"/>
      <w:szCs w:val="22"/>
    </w:rPr>
  </w:style>
  <w:style w:type="character" w:customStyle="1" w:styleId="35">
    <w:name w:val="批注主题 Char"/>
    <w:basedOn w:val="34"/>
    <w:link w:val="8"/>
    <w:semiHidden/>
    <w:qFormat/>
    <w:uiPriority w:val="99"/>
    <w:rPr>
      <w:rFonts w:asciiTheme="minorHAnsi" w:hAnsiTheme="minorHAnsi" w:eastAsiaTheme="minorEastAsia" w:cstheme="minorBidi"/>
      <w:b/>
      <w:bCs/>
      <w:kern w:val="2"/>
      <w:sz w:val="21"/>
      <w:szCs w:val="22"/>
    </w:rPr>
  </w:style>
  <w:style w:type="character" w:customStyle="1" w:styleId="36">
    <w:name w:val="标题 4 Char"/>
    <w:basedOn w:val="11"/>
    <w:link w:val="2"/>
    <w:qFormat/>
    <w:uiPriority w:val="9"/>
    <w:rPr>
      <w:rFonts w:ascii="宋体" w:hAnsi="宋体" w:cs="宋体"/>
      <w:b/>
      <w:bCs/>
      <w:sz w:val="24"/>
      <w:szCs w:val="24"/>
    </w:rPr>
  </w:style>
  <w:style w:type="paragraph" w:customStyle="1" w:styleId="37">
    <w:name w:val="Body text|1"/>
    <w:basedOn w:val="1"/>
    <w:qFormat/>
    <w:uiPriority w:val="0"/>
    <w:pPr>
      <w:spacing w:line="319" w:lineRule="auto"/>
      <w:ind w:firstLine="400"/>
    </w:pPr>
    <w:rPr>
      <w:rFonts w:ascii="宋体" w:hAnsi="宋体" w:eastAsia="宋体" w:cs="宋体"/>
      <w:sz w:val="20"/>
      <w:szCs w:val="20"/>
      <w:lang w:val="zh-TW" w:eastAsia="zh-TW" w:bidi="zh-TW"/>
    </w:rPr>
  </w:style>
  <w:style w:type="character" w:customStyle="1" w:styleId="38">
    <w:name w:val="style71"/>
    <w:qFormat/>
    <w:uiPriority w:val="0"/>
    <w:rPr>
      <w:rFonts w:cs="Times New Roman"/>
      <w:sz w:val="17"/>
      <w:szCs w:val="17"/>
    </w:rPr>
  </w:style>
  <w:style w:type="paragraph" w:customStyle="1" w:styleId="39">
    <w:name w:val="a2"/>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0F8AE849">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1AA7"/>
    <w:rsid w:val="00107CCF"/>
    <w:rsid w:val="001223D9"/>
    <w:rsid w:val="001352C1"/>
    <w:rsid w:val="00217FB2"/>
    <w:rsid w:val="00252A62"/>
    <w:rsid w:val="002D3947"/>
    <w:rsid w:val="002D5006"/>
    <w:rsid w:val="00314404"/>
    <w:rsid w:val="003333C0"/>
    <w:rsid w:val="00342170"/>
    <w:rsid w:val="003516C4"/>
    <w:rsid w:val="00470ACD"/>
    <w:rsid w:val="00517166"/>
    <w:rsid w:val="005329DB"/>
    <w:rsid w:val="0054598D"/>
    <w:rsid w:val="005B3148"/>
    <w:rsid w:val="007740C4"/>
    <w:rsid w:val="007E44E9"/>
    <w:rsid w:val="00844D40"/>
    <w:rsid w:val="00B1217C"/>
    <w:rsid w:val="00BD60DB"/>
    <w:rsid w:val="00C61AA7"/>
    <w:rsid w:val="00CD43EF"/>
    <w:rsid w:val="00D01B5A"/>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4261</Words>
  <Characters>4867</Characters>
  <Lines>36</Lines>
  <Paragraphs>10</Paragraphs>
  <TotalTime>1</TotalTime>
  <ScaleCrop>false</ScaleCrop>
  <LinksUpToDate>false</LinksUpToDate>
  <CharactersWithSpaces>5099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2024-10-21T03:33:00Z</dcterms:created>
  <dc:creator>志成</dc:creator>
  <cp:lastModifiedBy>房正</cp:lastModifiedBy>
  <cp:lastPrinted>2025-04-12T15:06:00Z</cp:lastPrinted>
  <dcterms:modified xsi:type="dcterms:W3CDTF">2026-04-14T08:43:35Z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EC1FFD01F7F840CC9CCC5DE1D4FA0B10_13</vt:lpwstr>
  </property>
  <property fmtid="{D5CDD505-2E9C-101B-9397-08002B2CF9AE}" pid="4" name="KSOTemplateDocerSaveRecord">
    <vt:lpwstr>eyJoZGlkIjoiMGUyOGZlMzdlZWEyMGFlYzc0ZWE1MGJlZjA4NmY3NTMiLCJ1c2VySWQiOiIyNzM3NDc2MDMifQ==</vt:lpwstr>
  </property>
</Properties>
</file>