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6282">
      <w:pPr>
        <w:jc w:val="center"/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</w:pPr>
      <w:bookmarkStart w:id="0" w:name="OLE_LINK2"/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  <w:t>《绿色食品 东北地区春小麦生产技术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  <w:lang w:val="en-US" w:eastAsia="zh-CN"/>
        </w:rPr>
        <w:t>操作规程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  <w:t>》</w:t>
      </w:r>
    </w:p>
    <w:p w14:paraId="78EADEDB">
      <w:pPr>
        <w:jc w:val="center"/>
        <w:rPr>
          <w:rFonts w:ascii="方正小标宋简体" w:hAnsi="宋体" w:eastAsia="方正小标宋简体" w:cs="黑体"/>
          <w:spacing w:val="2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黑体"/>
          <w:spacing w:val="2"/>
          <w:kern w:val="0"/>
          <w:sz w:val="40"/>
          <w:szCs w:val="44"/>
        </w:rPr>
        <w:t>团体标准编制说明</w:t>
      </w:r>
      <w:bookmarkEnd w:id="0"/>
    </w:p>
    <w:p w14:paraId="65747B6E">
      <w:pPr>
        <w:jc w:val="left"/>
        <w:rPr>
          <w:rFonts w:ascii="黑体" w:hAnsi="黑体" w:eastAsia="黑体" w:cs="Times New Roman"/>
          <w:kern w:val="0"/>
          <w:sz w:val="28"/>
          <w:szCs w:val="28"/>
        </w:rPr>
      </w:pPr>
    </w:p>
    <w:p w14:paraId="40B01F2D">
      <w:pPr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一、团体标准的制定背景</w:t>
      </w:r>
    </w:p>
    <w:p w14:paraId="28EFE531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小麦是我国主要粮食作物之一，春小麦作为东北地区特色粮食种植品种，凭借其生长周期适配东北气候特点、营养价值丰富等优势，在保障区域粮食安全、推动农业产业升级、促进农民增收中发挥着重要作用。</w:t>
      </w:r>
    </w:p>
    <w:p w14:paraId="0ACE4F08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东北地区作为我国春小麦主产区，拥有肥沃的黑土资源和独特的气候条件，为绿色食品春小麦生产提供了良好的自然基础，但当前区域内春小麦生产仍存在诸多问题：一是生产技术不统一，不同产区、不同种植户在品种选择、整地施肥、病虫草害防控等环节缺乏规范指引，导致产品质量参差不齐；二是绿色生产理念落实不到位，部分种植户存在过量使用化肥、农药</w:t>
      </w:r>
      <w:r>
        <w:rPr>
          <w:rFonts w:hint="eastAsia" w:ascii="仿宋" w:hAnsi="仿宋" w:eastAsia="仿宋" w:cs="仿宋_GB2312"/>
          <w:sz w:val="32"/>
          <w:szCs w:val="32"/>
        </w:rPr>
        <w:t>，使用绿色食品禁用投入品</w:t>
      </w:r>
      <w:r>
        <w:rPr>
          <w:rFonts w:ascii="仿宋" w:hAnsi="仿宋" w:eastAsia="仿宋" w:cs="仿宋_GB2312"/>
          <w:sz w:val="32"/>
          <w:szCs w:val="32"/>
        </w:rPr>
        <w:t>等现象，既影响产品品质和安全性，也对黑土资源造成潜在破坏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ascii="仿宋" w:hAnsi="仿宋" w:eastAsia="仿宋" w:cs="仿宋_GB2312"/>
          <w:sz w:val="32"/>
          <w:szCs w:val="32"/>
        </w:rPr>
        <w:t>为规范东北地区绿色食品春小麦生产行为，</w:t>
      </w:r>
      <w:r>
        <w:rPr>
          <w:rFonts w:hint="eastAsia" w:ascii="仿宋" w:hAnsi="仿宋" w:eastAsia="仿宋" w:cs="仿宋_GB2312"/>
          <w:sz w:val="32"/>
          <w:szCs w:val="32"/>
        </w:rPr>
        <w:t>有效</w:t>
      </w:r>
      <w:r>
        <w:rPr>
          <w:rFonts w:ascii="仿宋" w:hAnsi="仿宋" w:eastAsia="仿宋" w:cs="仿宋_GB2312"/>
          <w:sz w:val="32"/>
          <w:szCs w:val="32"/>
        </w:rPr>
        <w:t>推动春小麦产业与绿色发展理念深度融合，提升区域春小麦产品的市场竞争力和品牌影响力</w:t>
      </w:r>
      <w:r>
        <w:rPr>
          <w:rFonts w:hint="eastAsia" w:ascii="仿宋" w:hAnsi="仿宋" w:eastAsia="仿宋" w:cs="仿宋_GB2312"/>
          <w:sz w:val="32"/>
          <w:szCs w:val="32"/>
        </w:rPr>
        <w:t>,</w:t>
      </w:r>
      <w:r>
        <w:rPr>
          <w:rFonts w:ascii="仿宋" w:hAnsi="仿宋" w:eastAsia="仿宋" w:cs="仿宋_GB2312"/>
          <w:sz w:val="32"/>
          <w:szCs w:val="32"/>
        </w:rPr>
        <w:t>保障产品质量安全，依据《中华人民共和国标准化法》《团体标准管理规定》等相关要求，结合东北地区春小麦生产实际，特组织开展《东北地区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>绿色食品春小麦生产技术团体标准》的编制工作。充分结合东北地区低温、干旱、无霜期短等气候特点和土壤特性，全面指导区域内绿色食品春小麦规范化生产</w:t>
      </w:r>
      <w:r>
        <w:rPr>
          <w:rFonts w:hint="eastAsia" w:ascii="仿宋" w:hAnsi="仿宋" w:eastAsia="仿宋" w:cs="仿宋_GB2312"/>
          <w:sz w:val="32"/>
          <w:szCs w:val="32"/>
        </w:rPr>
        <w:t>,</w:t>
      </w:r>
      <w:r>
        <w:rPr>
          <w:rFonts w:ascii="仿宋" w:hAnsi="仿宋" w:eastAsia="仿宋" w:cs="仿宋_GB2312"/>
          <w:sz w:val="32"/>
          <w:szCs w:val="32"/>
        </w:rPr>
        <w:t>推动产业标准化、规模化、高质量发展，助力乡村振兴战略实施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ascii="仿宋" w:hAnsi="仿宋" w:eastAsia="仿宋" w:cs="仿宋_GB2312"/>
          <w:sz w:val="32"/>
          <w:szCs w:val="32"/>
        </w:rPr>
        <w:t>具有重要的现实意义和应用价值。</w:t>
      </w:r>
    </w:p>
    <w:p w14:paraId="173ED6F3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二、团体标准的任务来源、起草单位、起草人</w:t>
      </w:r>
    </w:p>
    <w:p w14:paraId="60C8F1DB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（一）任务来源</w:t>
      </w:r>
    </w:p>
    <w:p w14:paraId="17F346A3">
      <w:pPr>
        <w:tabs>
          <w:tab w:val="left" w:pos="5954"/>
        </w:tabs>
        <w:spacing w:line="276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本标准由</w:t>
      </w:r>
      <w:r>
        <w:rPr>
          <w:rFonts w:hint="eastAsia" w:ascii="仿宋" w:hAnsi="仿宋" w:eastAsia="仿宋" w:cs="宋体"/>
          <w:sz w:val="32"/>
          <w:szCs w:val="32"/>
        </w:rPr>
        <w:t>中国绿色食品发展中心</w:t>
      </w:r>
      <w:r>
        <w:rPr>
          <w:rFonts w:ascii="仿宋" w:hAnsi="仿宋" w:eastAsia="仿宋" w:cs="宋体"/>
          <w:sz w:val="32"/>
          <w:szCs w:val="32"/>
        </w:rPr>
        <w:t>发起，经</w:t>
      </w:r>
      <w:r>
        <w:rPr>
          <w:rFonts w:hint="eastAsia" w:ascii="仿宋" w:hAnsi="仿宋" w:eastAsia="仿宋" w:cs="宋体"/>
          <w:sz w:val="32"/>
          <w:szCs w:val="32"/>
        </w:rPr>
        <w:t>中国绿色食品协会</w:t>
      </w:r>
      <w:r>
        <w:rPr>
          <w:rFonts w:ascii="仿宋" w:hAnsi="仿宋" w:eastAsia="仿宋" w:cs="宋体"/>
          <w:sz w:val="32"/>
          <w:szCs w:val="32"/>
        </w:rPr>
        <w:t>批准立项。根据团体标准管理相关规定，由</w:t>
      </w:r>
      <w:r>
        <w:rPr>
          <w:rFonts w:hint="eastAsia" w:ascii="仿宋" w:hAnsi="仿宋" w:eastAsia="仿宋" w:cs="宋体"/>
          <w:sz w:val="32"/>
          <w:szCs w:val="32"/>
        </w:rPr>
        <w:t>中国绿色食品发展中心</w:t>
      </w:r>
      <w:r>
        <w:rPr>
          <w:rFonts w:ascii="仿宋" w:hAnsi="仿宋" w:eastAsia="仿宋" w:cs="宋体"/>
          <w:sz w:val="32"/>
          <w:szCs w:val="32"/>
        </w:rPr>
        <w:t>牵头，联合</w:t>
      </w:r>
      <w:r>
        <w:rPr>
          <w:rFonts w:hint="eastAsia" w:ascii="仿宋" w:hAnsi="仿宋" w:eastAsia="仿宋" w:cs="宋体"/>
          <w:sz w:val="32"/>
          <w:szCs w:val="32"/>
        </w:rPr>
        <w:t>黑龙江绿色食品发展中心</w:t>
      </w:r>
      <w:r>
        <w:rPr>
          <w:rFonts w:ascii="仿宋" w:hAnsi="仿宋" w:eastAsia="仿宋" w:cs="宋体"/>
          <w:sz w:val="32"/>
          <w:szCs w:val="32"/>
        </w:rPr>
        <w:t>、行业协会共同组成编制工作组，负责本标准的调研、起草、征求意见、修改完善及报批等全部工作。编制工作严格遵循开放、透明、公平的原则，确保标准的科学性、实用性和</w:t>
      </w:r>
      <w:r>
        <w:rPr>
          <w:rFonts w:hint="eastAsia" w:ascii="仿宋" w:hAnsi="仿宋" w:eastAsia="仿宋" w:cs="宋体"/>
          <w:sz w:val="32"/>
          <w:szCs w:val="32"/>
        </w:rPr>
        <w:t>可操作</w:t>
      </w:r>
      <w:r>
        <w:rPr>
          <w:rFonts w:ascii="仿宋" w:hAnsi="仿宋" w:eastAsia="仿宋" w:cs="宋体"/>
          <w:sz w:val="32"/>
          <w:szCs w:val="32"/>
        </w:rPr>
        <w:t>性。</w:t>
      </w:r>
    </w:p>
    <w:p w14:paraId="6AE99A27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（二）起草单位</w:t>
      </w:r>
    </w:p>
    <w:p w14:paraId="5F166238">
      <w:pPr>
        <w:ind w:firstLine="640" w:firstLineChars="2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*</w:t>
      </w:r>
    </w:p>
    <w:p w14:paraId="08B28C32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（三）主要起草人</w:t>
      </w:r>
    </w:p>
    <w:p w14:paraId="639924B7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*</w:t>
      </w:r>
      <w:bookmarkStart w:id="3" w:name="_GoBack"/>
      <w:bookmarkEnd w:id="3"/>
    </w:p>
    <w:p w14:paraId="0C72258D">
      <w:pPr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三、团体标准的编制情况</w:t>
      </w:r>
    </w:p>
    <w:p w14:paraId="67FEAB6C">
      <w:pPr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本标准编制工作自立项之日起，严格按照团体标准制修订流程，有序推进调研、起草、征求意见、技术审查、修改完善等各项工作，具体过程如下</w:t>
      </w:r>
    </w:p>
    <w:p w14:paraId="121757C2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（一）文献收集和调研</w:t>
      </w:r>
    </w:p>
    <w:p w14:paraId="248E7689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1.查阅了相关省份及地区的小麦生产技术规程，</w:t>
      </w:r>
      <w:r>
        <w:rPr>
          <w:rFonts w:hint="eastAsia" w:ascii="仿宋" w:hAnsi="仿宋" w:eastAsia="仿宋" w:cs="仿宋_GB2312"/>
          <w:sz w:val="32"/>
          <w:szCs w:val="32"/>
        </w:rPr>
        <w:t>《春小麦生产技术规程》</w:t>
      </w:r>
      <w:r>
        <w:rPr>
          <w:rFonts w:ascii="仿宋" w:hAnsi="仿宋" w:eastAsia="仿宋" w:cs="仿宋_GB2312"/>
          <w:sz w:val="32"/>
          <w:szCs w:val="32"/>
        </w:rPr>
        <w:t>(</w:t>
      </w:r>
      <w:r>
        <w:rPr>
          <w:rFonts w:hint="eastAsia" w:ascii="仿宋" w:hAnsi="仿宋" w:eastAsia="仿宋" w:cs="仿宋_GB2312"/>
          <w:sz w:val="32"/>
          <w:szCs w:val="32"/>
        </w:rPr>
        <w:t>DB21/T 4354)、《绿色食品 春小麦生产技术规程》（DB22/T 953）</w:t>
      </w:r>
      <w:r>
        <w:rPr>
          <w:rFonts w:hint="eastAsia" w:ascii="仿宋" w:hAnsi="仿宋" w:eastAsia="仿宋"/>
          <w:sz w:val="32"/>
          <w:szCs w:val="32"/>
        </w:rPr>
        <w:t>等参考文献；</w:t>
      </w:r>
    </w:p>
    <w:p w14:paraId="5075F0F6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2.根据《粮食作物种子 禾谷类》</w:t>
      </w:r>
      <w:r>
        <w:rPr>
          <w:rFonts w:ascii="仿宋" w:hAnsi="仿宋" w:eastAsia="仿宋"/>
          <w:sz w:val="32"/>
          <w:szCs w:val="32"/>
        </w:rPr>
        <w:t>《绿色食品 产地环境质量》</w:t>
      </w:r>
      <w:r>
        <w:rPr>
          <w:rFonts w:hint="eastAsia" w:ascii="仿宋" w:hAnsi="仿宋" w:eastAsia="仿宋" w:cs="仿宋_GB2312"/>
          <w:sz w:val="32"/>
          <w:szCs w:val="32"/>
        </w:rPr>
        <w:t>《绿色食品农药使用准则》《绿色食品 肥料使用准则》《绿色食品 贮藏运输准则》等进行绿色产品生产标准的完善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E958C28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3.对绿色食品春小麦生产企业进行调研和分析，了解绿色食品春小麦种植过程中关键风险点。</w:t>
      </w:r>
    </w:p>
    <w:p w14:paraId="57A9FAC3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（二）工作过程</w:t>
      </w:r>
    </w:p>
    <w:p w14:paraId="2F05EC2C">
      <w:pPr>
        <w:spacing w:line="276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本团体标准的制定先后经标准起草组成立、资料收集编写、标准研讨、公开征求意见、标准评审五个环节。</w:t>
      </w:r>
    </w:p>
    <w:p w14:paraId="07998FCE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bookmarkStart w:id="1" w:name="OLE_LINK4"/>
      <w:bookmarkStart w:id="2" w:name="OLE_LINK5"/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成立标准起草组，收集编写资料</w:t>
      </w:r>
    </w:p>
    <w:p w14:paraId="7C7992DE">
      <w:pPr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2025年12月，由中国绿色食品发展中心、</w:t>
      </w:r>
      <w:r>
        <w:rPr>
          <w:rFonts w:hint="eastAsia" w:ascii="仿宋" w:hAnsi="仿宋" w:eastAsia="仿宋" w:cs="宋体"/>
          <w:kern w:val="0"/>
          <w:sz w:val="32"/>
          <w:szCs w:val="32"/>
        </w:rPr>
        <w:t>黑龙江省绿色食品发展中心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等单位共同成立标准起草工作组，明确工作任务、分工与进度计划。标准起草工作组按照进度计划，开展了资料收集工作，收集了相关政策法规、现行有效标准制度以及小麦病虫害防治研究文献等相关技术资料。</w:t>
      </w:r>
      <w:bookmarkEnd w:id="1"/>
      <w:bookmarkEnd w:id="2"/>
    </w:p>
    <w:p w14:paraId="23BD5CA3">
      <w:pPr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2.深入调研</w:t>
      </w:r>
    </w:p>
    <w:p w14:paraId="3297B082">
      <w:pPr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2026年1月，标准起草工作组对收集来的相关政策法规、现有标准、生产技术进行系统研究，为标准起草奠定基础。</w:t>
      </w:r>
    </w:p>
    <w:p w14:paraId="005B3629">
      <w:pPr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3.标准起草</w:t>
      </w:r>
    </w:p>
    <w:p w14:paraId="46396895">
      <w:pPr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2026年2月-3月，标准起草工作组在进行了充分细致的研究和资料分析总结的基础上，拟定标准框架与内容，形成初稿，经内部多次讨论修改，形成征求意见稿。</w:t>
      </w:r>
    </w:p>
    <w:p w14:paraId="236E03FC">
      <w:pPr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4.征求意见</w:t>
      </w:r>
    </w:p>
    <w:p w14:paraId="377E04D2">
      <w:pPr>
        <w:widowControl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2026年4月，面向相关单位、专家及社会公开征求意见，进一步完善标准内容。</w:t>
      </w:r>
    </w:p>
    <w:p w14:paraId="788BAE39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四、团体标准</w:t>
      </w:r>
      <w:r>
        <w:rPr>
          <w:rFonts w:hint="eastAsia" w:ascii="黑体" w:hAnsi="黑体" w:eastAsia="黑体"/>
          <w:sz w:val="32"/>
          <w:szCs w:val="32"/>
        </w:rPr>
        <w:t>的编制原则与主要内容</w:t>
      </w:r>
    </w:p>
    <w:p w14:paraId="21A7BAEB">
      <w:pPr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（一）编制原则</w:t>
      </w:r>
    </w:p>
    <w:p w14:paraId="099B21E9">
      <w:pPr>
        <w:spacing w:line="276" w:lineRule="auto"/>
        <w:ind w:firstLine="640" w:firstLineChars="200"/>
        <w:jc w:val="left"/>
        <w:rPr>
          <w:rFonts w:ascii="仿宋" w:hAnsi="仿宋" w:eastAsia="仿宋"/>
          <w:spacing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本标准严格</w:t>
      </w:r>
      <w:r>
        <w:rPr>
          <w:rFonts w:ascii="仿宋" w:hAnsi="仿宋" w:eastAsia="仿宋" w:cs="仿宋_GB2312"/>
          <w:sz w:val="32"/>
          <w:szCs w:val="32"/>
        </w:rPr>
        <w:t>按照GB/T 1.1-2020《标准化工作导则第1部分：标准化文件的结构和</w:t>
      </w:r>
      <w:r>
        <w:rPr>
          <w:rFonts w:hint="eastAsia" w:ascii="仿宋" w:hAnsi="仿宋" w:eastAsia="仿宋" w:cs="仿宋_GB2312"/>
          <w:sz w:val="32"/>
          <w:szCs w:val="32"/>
        </w:rPr>
        <w:t>起</w:t>
      </w:r>
      <w:r>
        <w:rPr>
          <w:rFonts w:ascii="仿宋" w:hAnsi="仿宋" w:eastAsia="仿宋" w:cs="仿宋_GB2312"/>
          <w:sz w:val="32"/>
          <w:szCs w:val="32"/>
        </w:rPr>
        <w:t>草规则》的</w:t>
      </w:r>
      <w:r>
        <w:rPr>
          <w:rFonts w:hint="eastAsia" w:ascii="仿宋" w:hAnsi="仿宋" w:eastAsia="仿宋" w:cs="仿宋_GB2312"/>
          <w:sz w:val="32"/>
          <w:szCs w:val="32"/>
        </w:rPr>
        <w:t>要求编制</w:t>
      </w:r>
      <w:r>
        <w:rPr>
          <w:rFonts w:ascii="仿宋" w:hAnsi="仿宋" w:eastAsia="仿宋"/>
          <w:spacing w:val="1"/>
          <w:sz w:val="32"/>
          <w:szCs w:val="32"/>
        </w:rPr>
        <w:t>。</w:t>
      </w:r>
    </w:p>
    <w:p w14:paraId="15F761D4">
      <w:pPr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kern w:val="0"/>
          <w:sz w:val="32"/>
          <w:szCs w:val="32"/>
        </w:rPr>
        <w:t>合规性原则：严格遵循《中华人民共和国标准化法》《团体标准管理规定》等法律法规及相关政策要求，符合绿色食品产业发展导向，技术要求不低于国家强制性标准，与现行相关国家标准、行业标准、地方标准协调配套，避免矛盾和重复，同时兼顾东北地区产业发展实际，确保标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合法合规。</w:t>
      </w:r>
    </w:p>
    <w:p w14:paraId="4E70C84C">
      <w:pPr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2. 科学性原则：立足东北地区春小麦生长发育规律、气候特点和土壤特性，结合最新科研成果、生产实践经验，科学设定生产技术指标和操作规范，确保标准内容科学合理、数据准确可靠，能够有效指导绿色食品春小麦规范化生产，提升产品质量和生产效益。</w:t>
      </w:r>
    </w:p>
    <w:p w14:paraId="57C0F3FC">
      <w:pPr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3. 实用性原则：聚焦种植户生产实际需求，简化复杂繁琐的技术流程，各项技术要求清晰明确、通俗易懂，便于不同规模种植户、生产企业掌握和应用，同时兼顾生产成本控制，确保标准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的实用性和可操作性</w:t>
      </w:r>
      <w:r>
        <w:rPr>
          <w:rFonts w:ascii="仿宋" w:hAnsi="仿宋" w:eastAsia="仿宋" w:cs="Times New Roman"/>
          <w:kern w:val="0"/>
          <w:sz w:val="32"/>
          <w:szCs w:val="32"/>
        </w:rPr>
        <w:t>。</w:t>
      </w:r>
    </w:p>
    <w:p w14:paraId="205CE55D">
      <w:pPr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4. 绿色环保原则：紧扣绿色食品生产核心要求，规范化肥、农药、农膜等投入品的使用，推广生态防控、节水灌溉、秸秆还田等绿色生产技术，兼顾粮食生产与生态保护，推动黑土资源可持续利用和农业生态环境改善。</w:t>
      </w:r>
    </w:p>
    <w:p w14:paraId="738F8E9A">
      <w:pPr>
        <w:ind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5. 前瞻性原则：充分考虑东北地区春小麦产业发展趋势，结合市场需求变化和技术创新方向，在现有生产技术基础上，预留技术升级空间，确保标准能够适应未来产业高质量发展的需求，具有一定的前瞻性和引领性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。</w:t>
      </w:r>
    </w:p>
    <w:p w14:paraId="655E9790">
      <w:pPr>
        <w:spacing w:line="276" w:lineRule="auto"/>
        <w:ind w:firstLine="643" w:firstLineChars="200"/>
        <w:jc w:val="left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（二）主要内容</w:t>
      </w:r>
    </w:p>
    <w:p w14:paraId="6B2481CD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本标准主要涵盖东北地区绿色食品春小麦生产的全流程，重点明确了以下核心内容，同时结合东北地区生产实际，对关键技术指标进行了针对性设定，确保标准的适用性和可操作性：</w:t>
      </w:r>
    </w:p>
    <w:p w14:paraId="7294899C">
      <w:pPr>
        <w:spacing w:line="276" w:lineRule="auto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1.</w:t>
      </w: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范围</w:t>
      </w:r>
    </w:p>
    <w:p w14:paraId="56624CEE">
      <w:pPr>
        <w:pStyle w:val="40"/>
        <w:spacing w:line="360" w:lineRule="auto"/>
        <w:ind w:firstLine="640"/>
        <w:contextualSpacing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本文件规定了东北地区绿色食品春小麦的产地环境、品种选择、整地、播种、田间管理、病虫草害防治、采收、生产废弃物的处理、贮藏运输及生产档案管理。本文件适用于内蒙古、辽宁、吉林和黑龙江的绿色食品春小麦生产。</w:t>
      </w:r>
    </w:p>
    <w:p w14:paraId="31CEF220">
      <w:pPr>
        <w:spacing w:line="276" w:lineRule="auto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2.</w:t>
      </w: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规范性引用文件</w:t>
      </w:r>
    </w:p>
    <w:p w14:paraId="3DC41FD1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主要涉及必须引用的国家标准、行业标准等。</w:t>
      </w:r>
    </w:p>
    <w:p w14:paraId="64369A53">
      <w:pPr>
        <w:spacing w:line="276" w:lineRule="auto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3.</w:t>
      </w:r>
      <w:r>
        <w:rPr>
          <w:rFonts w:ascii="仿宋" w:hAnsi="仿宋" w:eastAsia="仿宋" w:cs="Times New Roman"/>
          <w:b/>
          <w:bCs/>
          <w:kern w:val="0"/>
          <w:sz w:val="32"/>
          <w:szCs w:val="32"/>
        </w:rPr>
        <w:t>产地环境要求</w:t>
      </w:r>
    </w:p>
    <w:p w14:paraId="1DCB5B17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结合东北地区土壤和气候特点，明确了绿色食品春小麦生产基地的选址条件、环境质量严格遵循NY/T 391《绿色食品 产地环境质量》要求，规定生产基地应建立环境质量监测机制，确保产地环境符合绿色食品生产要求。</w:t>
      </w:r>
    </w:p>
    <w:p w14:paraId="1D723B47">
      <w:pPr>
        <w:spacing w:line="276" w:lineRule="auto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4.技术规程原则</w:t>
      </w:r>
    </w:p>
    <w:p w14:paraId="4F170487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技术规程过程遵循适用性原则、协同一致原则、产品安全原则。</w:t>
      </w:r>
    </w:p>
    <w:p w14:paraId="684E9B77">
      <w:pPr>
        <w:spacing w:line="276" w:lineRule="auto"/>
        <w:ind w:firstLine="643" w:firstLineChars="200"/>
        <w:jc w:val="left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5.生产技术要求</w:t>
      </w:r>
    </w:p>
    <w:p w14:paraId="6292FC05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技术规程主要内容技术规程对东北地区绿色食品春小麦的产地环境、</w:t>
      </w:r>
      <w:r>
        <w:rPr>
          <w:rFonts w:ascii="仿宋" w:hAnsi="仿宋" w:eastAsia="仿宋" w:cs="Times New Roman"/>
          <w:kern w:val="0"/>
          <w:sz w:val="32"/>
          <w:szCs w:val="32"/>
        </w:rPr>
        <w:t>品种选择、田间管理、病虫草害防治、采收、贮藏运输及生产档案管理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等生产关键控制点进行明确要求。</w:t>
      </w:r>
    </w:p>
    <w:p w14:paraId="63C3407E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绿色食品春小麦生产应选择生态环境良好、无污染的地区，远离工矿区和公路、铁路干线，避开污染源。和常规生产区域之间应设置有效的缓冲带或物理屏障。</w:t>
      </w:r>
    </w:p>
    <w:p w14:paraId="6586C2C0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在保障养分充足供给的基础上，无机氮素和磷素用量不得高于当季作物需求量的一半，根据有机肥料或农家肥钾素投入量相应减少无机钾肥施用量，因地制宜地补充中微量元素。根据土壤肥力状况和土壤养分的平衡状况，以及气候、栽培等因素，进行测土配方平衡施肥，做到氮、磷、钾及中、微量元素合理搭配。</w:t>
      </w:r>
    </w:p>
    <w:p w14:paraId="154BF3EE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坚持“预防为主，综合防治”的植保方针，在做好田间病虫草害监测的基础上，采用农业措施、物理防治、生物防治以及科学合理的化学防治相结合的绿色综合防控技术。</w:t>
      </w:r>
    </w:p>
    <w:p w14:paraId="2ECE9D26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小麦贮藏运输应符合NY/T 1056要求。贮藏时，籽粒含水量要在13%以下，贮藏设施应具有防虫、防鼠、防鸟的功能，贮藏温度、湿度和通风等应符合要求。绿色食品小麦运输与非绿色食品应严格分开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。</w:t>
      </w:r>
    </w:p>
    <w:p w14:paraId="17A3478F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要建立完整详尽的生产记录档案，保存期限不少于3年。</w:t>
      </w:r>
    </w:p>
    <w:p w14:paraId="75BC7C73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五、采用国际标准和国外先进标准的程度，以及与国际、国外同类标准水平的对比情况</w:t>
      </w:r>
    </w:p>
    <w:p w14:paraId="5AFF2FA0">
      <w:pPr>
        <w:spacing w:line="276" w:lineRule="auto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本标准不涉及国际国外同类标准采标情况。</w:t>
      </w:r>
    </w:p>
    <w:p w14:paraId="0AD3040A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六、标准涉及的相关知识产权情况</w:t>
      </w:r>
    </w:p>
    <w:p w14:paraId="5C4EB139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51F1BD62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七、采用国际标准的程度水平，与现行有关法律法规和强制性标准的关系</w:t>
      </w:r>
    </w:p>
    <w:p w14:paraId="41FB4519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5F96AA85">
      <w:pPr>
        <w:spacing w:line="276" w:lineRule="auto"/>
        <w:ind w:firstLine="640" w:firstLineChars="200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八、重大分歧意见的处理经过和依据</w:t>
      </w:r>
    </w:p>
    <w:p w14:paraId="3218935F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73DA824B">
      <w:pPr>
        <w:spacing w:line="276" w:lineRule="auto"/>
        <w:jc w:val="left"/>
        <w:rPr>
          <w:rFonts w:ascii="仿宋" w:hAnsi="仿宋" w:eastAsia="仿宋" w:cs="Times New Roman"/>
          <w:kern w:val="0"/>
          <w:sz w:val="32"/>
          <w:szCs w:val="32"/>
        </w:rPr>
      </w:pPr>
    </w:p>
    <w:p w14:paraId="20C56ED5">
      <w:pPr>
        <w:spacing w:line="276" w:lineRule="auto"/>
        <w:ind w:right="420"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标准起草组</w:t>
      </w:r>
    </w:p>
    <w:p w14:paraId="5139B752">
      <w:pPr>
        <w:spacing w:line="276" w:lineRule="auto"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</w:t>
      </w:r>
      <w:r>
        <w:rPr>
          <w:rFonts w:ascii="仿宋" w:hAnsi="仿宋" w:eastAsia="仿宋" w:cs="Times New Roman"/>
          <w:kern w:val="0"/>
          <w:sz w:val="32"/>
          <w:szCs w:val="32"/>
        </w:rPr>
        <w:t>02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6年3月11日</w:t>
      </w:r>
    </w:p>
    <w:p w14:paraId="09444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DB"/>
    <w:rsid w:val="00000FF7"/>
    <w:rsid w:val="00004BD4"/>
    <w:rsid w:val="0004092E"/>
    <w:rsid w:val="000776CF"/>
    <w:rsid w:val="0007790C"/>
    <w:rsid w:val="000875E7"/>
    <w:rsid w:val="000A51C2"/>
    <w:rsid w:val="000C615D"/>
    <w:rsid w:val="000D53D2"/>
    <w:rsid w:val="000F0753"/>
    <w:rsid w:val="000F30A8"/>
    <w:rsid w:val="0012171A"/>
    <w:rsid w:val="00141C36"/>
    <w:rsid w:val="0014753B"/>
    <w:rsid w:val="001517DE"/>
    <w:rsid w:val="00172898"/>
    <w:rsid w:val="001775C2"/>
    <w:rsid w:val="001943D9"/>
    <w:rsid w:val="0019481A"/>
    <w:rsid w:val="00195639"/>
    <w:rsid w:val="001C2B8E"/>
    <w:rsid w:val="001C3546"/>
    <w:rsid w:val="001C4FC2"/>
    <w:rsid w:val="001D162A"/>
    <w:rsid w:val="001E3130"/>
    <w:rsid w:val="002256EB"/>
    <w:rsid w:val="00234F19"/>
    <w:rsid w:val="00243C08"/>
    <w:rsid w:val="002616FB"/>
    <w:rsid w:val="0026374B"/>
    <w:rsid w:val="00264133"/>
    <w:rsid w:val="002833AE"/>
    <w:rsid w:val="002923F4"/>
    <w:rsid w:val="002B7AB1"/>
    <w:rsid w:val="002C1DA0"/>
    <w:rsid w:val="002C29D8"/>
    <w:rsid w:val="002C423B"/>
    <w:rsid w:val="002C6341"/>
    <w:rsid w:val="002D247F"/>
    <w:rsid w:val="002D268F"/>
    <w:rsid w:val="002E786B"/>
    <w:rsid w:val="00310A00"/>
    <w:rsid w:val="00322156"/>
    <w:rsid w:val="00324F67"/>
    <w:rsid w:val="00347B00"/>
    <w:rsid w:val="00366888"/>
    <w:rsid w:val="00382568"/>
    <w:rsid w:val="003A48D9"/>
    <w:rsid w:val="003C05FE"/>
    <w:rsid w:val="003C6FE7"/>
    <w:rsid w:val="004469BE"/>
    <w:rsid w:val="00453F9E"/>
    <w:rsid w:val="00462984"/>
    <w:rsid w:val="00481177"/>
    <w:rsid w:val="00484914"/>
    <w:rsid w:val="0049014D"/>
    <w:rsid w:val="00497FB6"/>
    <w:rsid w:val="004B1F47"/>
    <w:rsid w:val="004B2072"/>
    <w:rsid w:val="004C54AA"/>
    <w:rsid w:val="004D21FD"/>
    <w:rsid w:val="004D3C6E"/>
    <w:rsid w:val="004D5750"/>
    <w:rsid w:val="004E0FED"/>
    <w:rsid w:val="005007A1"/>
    <w:rsid w:val="00540720"/>
    <w:rsid w:val="00580A79"/>
    <w:rsid w:val="005B2520"/>
    <w:rsid w:val="005D21F9"/>
    <w:rsid w:val="005D3A7E"/>
    <w:rsid w:val="006137E6"/>
    <w:rsid w:val="0062067F"/>
    <w:rsid w:val="00623B13"/>
    <w:rsid w:val="0062677C"/>
    <w:rsid w:val="00627E3A"/>
    <w:rsid w:val="00630E28"/>
    <w:rsid w:val="00632A4B"/>
    <w:rsid w:val="00647230"/>
    <w:rsid w:val="00660525"/>
    <w:rsid w:val="00662741"/>
    <w:rsid w:val="006B0793"/>
    <w:rsid w:val="006C48A6"/>
    <w:rsid w:val="00700343"/>
    <w:rsid w:val="00707ED3"/>
    <w:rsid w:val="0072674A"/>
    <w:rsid w:val="00731CF4"/>
    <w:rsid w:val="00733342"/>
    <w:rsid w:val="00751FCD"/>
    <w:rsid w:val="00755CFE"/>
    <w:rsid w:val="00776031"/>
    <w:rsid w:val="00787123"/>
    <w:rsid w:val="0079617E"/>
    <w:rsid w:val="007A3715"/>
    <w:rsid w:val="007C3813"/>
    <w:rsid w:val="007D077C"/>
    <w:rsid w:val="007D143E"/>
    <w:rsid w:val="007E6744"/>
    <w:rsid w:val="007F3EC3"/>
    <w:rsid w:val="0080216C"/>
    <w:rsid w:val="00806C08"/>
    <w:rsid w:val="00806D99"/>
    <w:rsid w:val="00825C3F"/>
    <w:rsid w:val="00836E98"/>
    <w:rsid w:val="00840FE3"/>
    <w:rsid w:val="008435BB"/>
    <w:rsid w:val="00850C3D"/>
    <w:rsid w:val="0085509C"/>
    <w:rsid w:val="0087191C"/>
    <w:rsid w:val="0088529F"/>
    <w:rsid w:val="00896C63"/>
    <w:rsid w:val="008A3426"/>
    <w:rsid w:val="008C48AD"/>
    <w:rsid w:val="00907887"/>
    <w:rsid w:val="00922F41"/>
    <w:rsid w:val="00945CAE"/>
    <w:rsid w:val="00950BAC"/>
    <w:rsid w:val="009550B0"/>
    <w:rsid w:val="009761B7"/>
    <w:rsid w:val="00985B32"/>
    <w:rsid w:val="009B0C62"/>
    <w:rsid w:val="009B339A"/>
    <w:rsid w:val="009D3B1D"/>
    <w:rsid w:val="009D6AA1"/>
    <w:rsid w:val="00A06BC9"/>
    <w:rsid w:val="00A21C2E"/>
    <w:rsid w:val="00A261C9"/>
    <w:rsid w:val="00A36ECF"/>
    <w:rsid w:val="00A84560"/>
    <w:rsid w:val="00A8629C"/>
    <w:rsid w:val="00A90E13"/>
    <w:rsid w:val="00A93C77"/>
    <w:rsid w:val="00AA098C"/>
    <w:rsid w:val="00AB547C"/>
    <w:rsid w:val="00AB5CD5"/>
    <w:rsid w:val="00AD7358"/>
    <w:rsid w:val="00AE2492"/>
    <w:rsid w:val="00AE4CDF"/>
    <w:rsid w:val="00AF76FB"/>
    <w:rsid w:val="00B05FE7"/>
    <w:rsid w:val="00B24883"/>
    <w:rsid w:val="00B3686C"/>
    <w:rsid w:val="00B43BD6"/>
    <w:rsid w:val="00B769F9"/>
    <w:rsid w:val="00BE3E86"/>
    <w:rsid w:val="00BF1457"/>
    <w:rsid w:val="00BF3740"/>
    <w:rsid w:val="00BF5CFC"/>
    <w:rsid w:val="00C14DC6"/>
    <w:rsid w:val="00C20461"/>
    <w:rsid w:val="00C2302B"/>
    <w:rsid w:val="00C362A7"/>
    <w:rsid w:val="00C43F39"/>
    <w:rsid w:val="00C85F06"/>
    <w:rsid w:val="00C86608"/>
    <w:rsid w:val="00CD11ED"/>
    <w:rsid w:val="00CD3096"/>
    <w:rsid w:val="00CF71DB"/>
    <w:rsid w:val="00D23933"/>
    <w:rsid w:val="00D31F5F"/>
    <w:rsid w:val="00D33F6E"/>
    <w:rsid w:val="00D40887"/>
    <w:rsid w:val="00D429E4"/>
    <w:rsid w:val="00D50660"/>
    <w:rsid w:val="00D661FD"/>
    <w:rsid w:val="00D715EE"/>
    <w:rsid w:val="00D81C83"/>
    <w:rsid w:val="00D87742"/>
    <w:rsid w:val="00D93748"/>
    <w:rsid w:val="00D97120"/>
    <w:rsid w:val="00DD4659"/>
    <w:rsid w:val="00DE0B64"/>
    <w:rsid w:val="00DF0464"/>
    <w:rsid w:val="00DF0AD6"/>
    <w:rsid w:val="00DF41A3"/>
    <w:rsid w:val="00E24C4E"/>
    <w:rsid w:val="00E30204"/>
    <w:rsid w:val="00E4595D"/>
    <w:rsid w:val="00E51A4F"/>
    <w:rsid w:val="00E629E0"/>
    <w:rsid w:val="00E64D98"/>
    <w:rsid w:val="00E7478E"/>
    <w:rsid w:val="00EA1876"/>
    <w:rsid w:val="00EA5672"/>
    <w:rsid w:val="00EB4E0C"/>
    <w:rsid w:val="00EB5260"/>
    <w:rsid w:val="00EC1049"/>
    <w:rsid w:val="00ED59A9"/>
    <w:rsid w:val="00EF4583"/>
    <w:rsid w:val="00EF6CCE"/>
    <w:rsid w:val="00F01679"/>
    <w:rsid w:val="00F0235D"/>
    <w:rsid w:val="00F163EF"/>
    <w:rsid w:val="00F21BB0"/>
    <w:rsid w:val="00F266E4"/>
    <w:rsid w:val="00F42233"/>
    <w:rsid w:val="00F55769"/>
    <w:rsid w:val="00F656C8"/>
    <w:rsid w:val="00F830FF"/>
    <w:rsid w:val="00F83CDC"/>
    <w:rsid w:val="00F977DB"/>
    <w:rsid w:val="00FC53A3"/>
    <w:rsid w:val="00FE663A"/>
    <w:rsid w:val="00FE7B12"/>
    <w:rsid w:val="00FF47AA"/>
    <w:rsid w:val="45B547A5"/>
    <w:rsid w:val="6538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link w:val="38"/>
    <w:qFormat/>
    <w:uiPriority w:val="0"/>
    <w:pPr>
      <w:spacing w:line="276" w:lineRule="auto"/>
      <w:ind w:firstLine="420" w:firstLineChars="200"/>
    </w:pPr>
    <w:rPr>
      <w:rFonts w:ascii="宋体" w:hAnsi="宋体"/>
      <w:kern w:val="0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Char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Char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缩进 2 Char"/>
    <w:basedOn w:val="17"/>
    <w:link w:val="11"/>
    <w:qFormat/>
    <w:uiPriority w:val="0"/>
    <w:rPr>
      <w:rFonts w:ascii="宋体" w:hAnsi="宋体"/>
      <w:kern w:val="0"/>
    </w:rPr>
  </w:style>
  <w:style w:type="paragraph" w:customStyle="1" w:styleId="3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2993</Words>
  <Characters>3068</Characters>
  <Lines>22</Lines>
  <Paragraphs>6</Paragraphs>
  <TotalTime>343</TotalTime>
  <ScaleCrop>false</ScaleCrop>
  <LinksUpToDate>false</LinksUpToDate>
  <CharactersWithSpaces>3101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2026-03-03T07:44:00Z</dcterms:created>
  <dc:creator>宗英 王</dc:creator>
  <cp:lastModifiedBy>房正</cp:lastModifiedBy>
  <dcterms:modified xsi:type="dcterms:W3CDTF">2026-04-14T08:43:00Z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38629A17087C462D9EEABEC85F4F0B67_13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